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E2" w:rsidRPr="00FD5E96" w:rsidRDefault="00790CE2" w:rsidP="00790CE2">
      <w:pPr>
        <w:pStyle w:val="20"/>
        <w:shd w:val="clear" w:color="auto" w:fill="auto"/>
        <w:ind w:left="180" w:firstLine="0"/>
        <w:rPr>
          <w:rStyle w:val="2"/>
          <w:rFonts w:ascii="Times New Roman" w:hAnsi="Times New Roman" w:cs="Times New Roman"/>
          <w:i/>
          <w:sz w:val="16"/>
          <w:szCs w:val="16"/>
        </w:rPr>
      </w:pPr>
      <w:r w:rsidRPr="00FD5E96">
        <w:rPr>
          <w:rFonts w:ascii="Times New Roman" w:hAnsi="Times New Roman" w:cs="Times New Roman"/>
        </w:rPr>
        <w:t xml:space="preserve">Информация отчёта об исполнении бюджета </w:t>
      </w:r>
      <w:r w:rsidRPr="00FD5E96">
        <w:rPr>
          <w:rFonts w:ascii="Times New Roman" w:hAnsi="Times New Roman" w:cs="Times New Roman"/>
        </w:rPr>
        <w:br/>
        <w:t xml:space="preserve">Октябрьского района Курской области </w:t>
      </w:r>
      <w:r w:rsidRPr="00FD5E96">
        <w:rPr>
          <w:rFonts w:ascii="Times New Roman" w:hAnsi="Times New Roman" w:cs="Times New Roman"/>
        </w:rPr>
        <w:br/>
        <w:t xml:space="preserve">за 1-е полугодие 2020 года </w:t>
      </w:r>
    </w:p>
    <w:p w:rsidR="00790CE2" w:rsidRPr="00FD5E96" w:rsidRDefault="00790CE2" w:rsidP="00790CE2">
      <w:pPr>
        <w:shd w:val="clear" w:color="auto" w:fill="FFFFFF"/>
        <w:spacing w:before="10" w:after="10"/>
        <w:jc w:val="center"/>
        <w:rPr>
          <w:rFonts w:ascii="Times New Roman" w:hAnsi="Times New Roman" w:cs="Times New Roman"/>
        </w:rPr>
      </w:pPr>
      <w:proofErr w:type="gramStart"/>
      <w:r w:rsidRPr="00FD5E96">
        <w:rPr>
          <w:rFonts w:ascii="Times New Roman" w:hAnsi="Times New Roman" w:cs="Times New Roman"/>
        </w:rPr>
        <w:t>подготовлена</w:t>
      </w:r>
      <w:proofErr w:type="gramEnd"/>
      <w:r w:rsidRPr="00FD5E96">
        <w:rPr>
          <w:rFonts w:ascii="Times New Roman" w:hAnsi="Times New Roman" w:cs="Times New Roman"/>
        </w:rPr>
        <w:t xml:space="preserve"> Ревизионной комиссией Октябрьского района Курской области</w:t>
      </w:r>
    </w:p>
    <w:p w:rsidR="00790CE2" w:rsidRPr="00FD5E96" w:rsidRDefault="00790CE2" w:rsidP="00790CE2">
      <w:pPr>
        <w:shd w:val="clear" w:color="auto" w:fill="FFFFFF"/>
        <w:spacing w:before="10" w:after="10"/>
        <w:jc w:val="right"/>
        <w:rPr>
          <w:rFonts w:ascii="Times New Roman" w:hAnsi="Times New Roman" w:cs="Times New Roman"/>
          <w:sz w:val="20"/>
          <w:szCs w:val="20"/>
        </w:rPr>
      </w:pPr>
      <w:r w:rsidRPr="00FD5E96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1237"/>
        <w:gridCol w:w="1040"/>
        <w:gridCol w:w="1577"/>
        <w:gridCol w:w="1066"/>
        <w:gridCol w:w="1175"/>
        <w:gridCol w:w="1174"/>
      </w:tblGrid>
      <w:tr w:rsidR="00790CE2" w:rsidRPr="00FD5E96" w:rsidTr="00057FE2">
        <w:trPr>
          <w:trHeight w:val="1156"/>
        </w:trPr>
        <w:tc>
          <w:tcPr>
            <w:tcW w:w="1312" w:type="pct"/>
            <w:vMerge w:val="restar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528" w:type="pct"/>
            <w:vMerge w:val="restar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>Исполнено на 01.07.2019 года</w:t>
            </w:r>
          </w:p>
        </w:tc>
        <w:tc>
          <w:tcPr>
            <w:tcW w:w="2533" w:type="pct"/>
            <w:gridSpan w:val="4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Style w:val="6"/>
                <w:rFonts w:ascii="Times New Roman" w:hAnsi="Times New Roman" w:cs="Times New Roman"/>
                <w:color w:val="000000"/>
              </w:rPr>
            </w:pP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</w:tr>
      <w:tr w:rsidR="00790CE2" w:rsidRPr="00FD5E96" w:rsidTr="00057FE2">
        <w:trPr>
          <w:trHeight w:val="1156"/>
        </w:trPr>
        <w:tc>
          <w:tcPr>
            <w:tcW w:w="1312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vMerge w:val="restart"/>
            <w:vAlign w:val="center"/>
          </w:tcPr>
          <w:p w:rsidR="00790CE2" w:rsidRPr="00FD5E96" w:rsidRDefault="00790CE2" w:rsidP="00057FE2">
            <w:pPr>
              <w:pStyle w:val="a5"/>
              <w:spacing w:line="13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Представительного Собрания Октябрьского района Курской области от 12.12.2019 №46 «О бюджете Октябрьского района Курской области на 2020 год и на плановый период 2020 и 2021 годов»</w:t>
            </w:r>
          </w:p>
        </w:tc>
        <w:tc>
          <w:tcPr>
            <w:tcW w:w="1733" w:type="pct"/>
            <w:gridSpan w:val="3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>Процент исполнения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Style w:val="6"/>
                <w:rFonts w:ascii="Times New Roman" w:hAnsi="Times New Roman" w:cs="Times New Roman"/>
                <w:color w:val="000000"/>
              </w:rPr>
            </w:pPr>
          </w:p>
        </w:tc>
      </w:tr>
      <w:tr w:rsidR="00790CE2" w:rsidRPr="00FD5E96" w:rsidTr="00057FE2">
        <w:trPr>
          <w:trHeight w:val="1156"/>
        </w:trPr>
        <w:tc>
          <w:tcPr>
            <w:tcW w:w="1312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vMerge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39" w:lineRule="exact"/>
              <w:rPr>
                <w:rStyle w:val="6"/>
                <w:rFonts w:ascii="Times New Roman" w:hAnsi="Times New Roman" w:cs="Times New Roman"/>
                <w:color w:val="000000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  <w:sz w:val="16"/>
                <w:szCs w:val="16"/>
              </w:rPr>
              <w:t>Исполнено на 01.07.2020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к плану по решению о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бюджете</w:t>
            </w:r>
            <w:proofErr w:type="gramEnd"/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Style w:val="6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к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исполне</w:t>
            </w:r>
            <w:proofErr w:type="spellEnd"/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softHyphen/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нию</w:t>
            </w:r>
            <w:proofErr w:type="spellEnd"/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прошлого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Style w:val="6"/>
                <w:rFonts w:ascii="Times New Roman" w:hAnsi="Times New Roman" w:cs="Times New Roman"/>
                <w:color w:val="000000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года</w:t>
            </w:r>
          </w:p>
        </w:tc>
      </w:tr>
      <w:tr w:rsidR="00790CE2" w:rsidRPr="00FD5E96" w:rsidTr="00057FE2">
        <w:trPr>
          <w:trHeight w:val="717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87" w:lineRule="exact"/>
              <w:ind w:left="120"/>
              <w:rPr>
                <w:rStyle w:val="6"/>
                <w:rFonts w:ascii="Times New Roman" w:hAnsi="Times New Roman" w:cs="Times New Roman"/>
                <w:b/>
                <w:sz w:val="18"/>
                <w:szCs w:val="18"/>
              </w:rPr>
            </w:pPr>
            <w:r w:rsidRPr="00FD5E96">
              <w:rPr>
                <w:rStyle w:val="6"/>
                <w:rFonts w:ascii="Times New Roman" w:hAnsi="Times New Roman" w:cs="Times New Roman"/>
                <w:b/>
                <w:sz w:val="18"/>
                <w:szCs w:val="18"/>
              </w:rPr>
              <w:t>ДОХОДЫ БЮДЖЕТА – ВСЕГО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87" w:lineRule="exact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b/>
                <w:snapToGrid w:val="0"/>
                <w:color w:val="auto"/>
                <w:sz w:val="13"/>
              </w:rPr>
              <w:t>Х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300779,5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557748,6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327473,6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pStyle w:val="af1"/>
              <w:spacing w:after="0"/>
              <w:jc w:val="center"/>
              <w:rPr>
                <w:b/>
                <w:sz w:val="20"/>
                <w:szCs w:val="20"/>
              </w:rPr>
            </w:pPr>
            <w:r w:rsidRPr="00FD5E96">
              <w:rPr>
                <w:b/>
                <w:sz w:val="20"/>
                <w:szCs w:val="20"/>
              </w:rPr>
              <w:t>58,7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pStyle w:val="af1"/>
              <w:spacing w:after="0"/>
              <w:jc w:val="center"/>
              <w:rPr>
                <w:b/>
                <w:sz w:val="20"/>
                <w:szCs w:val="20"/>
              </w:rPr>
            </w:pPr>
            <w:r w:rsidRPr="00FD5E96">
              <w:rPr>
                <w:b/>
                <w:sz w:val="20"/>
                <w:szCs w:val="20"/>
              </w:rPr>
              <w:t>108,9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aa"/>
              <w:spacing w:line="158" w:lineRule="exact"/>
              <w:rPr>
                <w:sz w:val="16"/>
                <w:szCs w:val="16"/>
                <w:lang w:val="ru-RU"/>
              </w:rPr>
            </w:pPr>
            <w:r w:rsidRPr="00FD5E96">
              <w:rPr>
                <w:sz w:val="16"/>
                <w:szCs w:val="16"/>
                <w:lang w:val="ru-RU"/>
              </w:rPr>
              <w:t>НАЛОГОВЫЕ  И НЕНАЛОГОВЫЕ ДОХОДЫ</w:t>
            </w:r>
          </w:p>
          <w:p w:rsidR="00790CE2" w:rsidRPr="00FD5E96" w:rsidRDefault="00790CE2" w:rsidP="00057FE2">
            <w:pPr>
              <w:pStyle w:val="aa"/>
              <w:spacing w:line="158" w:lineRule="exact"/>
              <w:rPr>
                <w:sz w:val="13"/>
                <w:szCs w:val="13"/>
                <w:lang w:val="ru-RU"/>
              </w:rPr>
            </w:pP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000  1  00  00000  00  0000  000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f1"/>
              <w:spacing w:after="0"/>
              <w:jc w:val="center"/>
              <w:rPr>
                <w:b/>
                <w:sz w:val="20"/>
                <w:szCs w:val="20"/>
              </w:rPr>
            </w:pPr>
            <w:r w:rsidRPr="00FD5E96">
              <w:rPr>
                <w:b/>
                <w:sz w:val="20"/>
                <w:szCs w:val="20"/>
              </w:rPr>
              <w:t>75781,9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132630,8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af1"/>
              <w:spacing w:after="0"/>
              <w:jc w:val="center"/>
              <w:rPr>
                <w:b/>
                <w:sz w:val="20"/>
                <w:szCs w:val="20"/>
              </w:rPr>
            </w:pPr>
            <w:r w:rsidRPr="00FD5E96">
              <w:rPr>
                <w:b/>
                <w:sz w:val="20"/>
                <w:szCs w:val="20"/>
              </w:rPr>
              <w:t>79515,9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60,0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104,9</w:t>
            </w:r>
          </w:p>
        </w:tc>
      </w:tr>
      <w:tr w:rsidR="00790CE2" w:rsidRPr="00FD5E96" w:rsidTr="00057FE2">
        <w:trPr>
          <w:trHeight w:val="453"/>
        </w:trPr>
        <w:tc>
          <w:tcPr>
            <w:tcW w:w="1312" w:type="pct"/>
            <w:vAlign w:val="center"/>
          </w:tcPr>
          <w:p w:rsidR="00790CE2" w:rsidRPr="000F726E" w:rsidRDefault="00790CE2" w:rsidP="00057FE2">
            <w:pPr>
              <w:spacing w:line="163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72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000  1  01  00000  00  0000  000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f1"/>
              <w:spacing w:after="0"/>
              <w:jc w:val="center"/>
              <w:rPr>
                <w:b/>
                <w:sz w:val="20"/>
                <w:szCs w:val="20"/>
              </w:rPr>
            </w:pPr>
            <w:r w:rsidRPr="00FD5E96">
              <w:rPr>
                <w:b/>
                <w:sz w:val="20"/>
                <w:szCs w:val="20"/>
              </w:rPr>
              <w:t>56789,6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94483,0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af1"/>
              <w:spacing w:after="0"/>
              <w:jc w:val="center"/>
              <w:rPr>
                <w:b/>
                <w:sz w:val="20"/>
                <w:szCs w:val="20"/>
              </w:rPr>
            </w:pPr>
            <w:r w:rsidRPr="00FD5E96">
              <w:rPr>
                <w:b/>
                <w:sz w:val="20"/>
                <w:szCs w:val="20"/>
              </w:rPr>
              <w:t>62275,9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65,9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109,7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spacing w:line="158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color w:val="auto"/>
              </w:rPr>
              <w:t>Налог на доходы физических лиц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000  1  01  02000  01  0000  110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56789,6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94483,0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62275,9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65,9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109,7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spacing w:line="158" w:lineRule="exact"/>
              <w:jc w:val="center"/>
              <w:rPr>
                <w:rStyle w:val="8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D5E96">
              <w:rPr>
                <w:rStyle w:val="8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000  1  03 00000  00  0000  000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3736,6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7293,1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3304,0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45,3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88,4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spacing w:line="158" w:lineRule="exact"/>
              <w:jc w:val="center"/>
              <w:rPr>
                <w:rStyle w:val="8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D5E96">
              <w:rPr>
                <w:rStyle w:val="8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000  1  03 02000  01  0000  110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3736,6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7293,1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3304,0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45,3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88,4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spacing w:line="158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НАЛОГИ </w:t>
            </w:r>
            <w:proofErr w:type="gramStart"/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>НА</w:t>
            </w:r>
            <w:proofErr w:type="gramEnd"/>
          </w:p>
          <w:p w:rsidR="00790CE2" w:rsidRPr="00FD5E96" w:rsidRDefault="00790CE2" w:rsidP="00057FE2">
            <w:pPr>
              <w:spacing w:line="158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>СОВОКУПНЫЙ</w:t>
            </w:r>
          </w:p>
          <w:p w:rsidR="00790CE2" w:rsidRPr="00FD5E96" w:rsidRDefault="00790CE2" w:rsidP="00057FE2">
            <w:pPr>
              <w:spacing w:line="158" w:lineRule="exact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>ДОХОД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000  1  05  00000  00  0000  000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2433,9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3746,4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2397,9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64,0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98,5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ConsPlusNormal0"/>
              <w:jc w:val="center"/>
              <w:rPr>
                <w:rStyle w:val="6"/>
              </w:rPr>
            </w:pPr>
            <w:r w:rsidRPr="00FD5E96">
              <w:t>Налог, взимаемый в связи с применением упрощенной системы налогообложения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000 1 05 01000 00 0000 110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187,8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352,8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197,5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56,0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105,2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spacing w:line="158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000  1  05  02000  02  0000  110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1061,0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2052,3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1333,8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65,0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125,7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spacing w:line="158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>Единый</w:t>
            </w:r>
          </w:p>
          <w:p w:rsidR="00790CE2" w:rsidRPr="00FD5E96" w:rsidRDefault="00790CE2" w:rsidP="00057FE2">
            <w:pPr>
              <w:spacing w:line="158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>сельскохозяйственный</w:t>
            </w:r>
          </w:p>
          <w:p w:rsidR="00790CE2" w:rsidRPr="00FD5E96" w:rsidRDefault="00790CE2" w:rsidP="00057FE2">
            <w:pPr>
              <w:spacing w:line="158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>налог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000  1  05  03000  01  0000  110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1105,8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1182,7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808,8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68,4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73,1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spacing w:line="158" w:lineRule="exact"/>
              <w:jc w:val="center"/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000  1  05  04000  02  0000  110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79,3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158,6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57,7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36,4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72,8</w:t>
            </w:r>
          </w:p>
        </w:tc>
      </w:tr>
      <w:tr w:rsidR="00790CE2" w:rsidRPr="00FD5E96" w:rsidTr="00057FE2">
        <w:trPr>
          <w:trHeight w:val="46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aa"/>
              <w:spacing w:line="130" w:lineRule="exact"/>
              <w:rPr>
                <w:b w:val="0"/>
                <w:sz w:val="16"/>
                <w:szCs w:val="16"/>
              </w:rPr>
            </w:pPr>
            <w:r w:rsidRPr="00FD5E96">
              <w:rPr>
                <w:rStyle w:val="6"/>
                <w:b w:val="0"/>
                <w:sz w:val="16"/>
                <w:szCs w:val="16"/>
              </w:rPr>
              <w:t>ГОСУДАРСТВЕННАЯ</w:t>
            </w:r>
          </w:p>
          <w:p w:rsidR="00790CE2" w:rsidRPr="00FD5E96" w:rsidRDefault="00790CE2" w:rsidP="00057FE2">
            <w:pPr>
              <w:pStyle w:val="aa"/>
              <w:spacing w:line="130" w:lineRule="exact"/>
              <w:rPr>
                <w:b w:val="0"/>
                <w:sz w:val="13"/>
                <w:szCs w:val="13"/>
              </w:rPr>
            </w:pPr>
            <w:r w:rsidRPr="00FD5E96">
              <w:rPr>
                <w:rStyle w:val="6"/>
                <w:b w:val="0"/>
                <w:sz w:val="16"/>
                <w:szCs w:val="16"/>
              </w:rPr>
              <w:t>ПОШЛИНА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000  1  08  00000  00  0000  000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1033,6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2376,1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890,9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37,5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86,2</w:t>
            </w:r>
          </w:p>
        </w:tc>
      </w:tr>
      <w:tr w:rsidR="00790CE2" w:rsidRPr="00FD5E96" w:rsidTr="00057FE2">
        <w:tc>
          <w:tcPr>
            <w:tcW w:w="1312" w:type="pct"/>
            <w:tcBorders>
              <w:bottom w:val="single" w:sz="4" w:space="0" w:color="auto"/>
            </w:tcBorders>
            <w:vAlign w:val="center"/>
          </w:tcPr>
          <w:p w:rsidR="00790CE2" w:rsidRPr="00FD5E96" w:rsidRDefault="00790CE2" w:rsidP="00057FE2">
            <w:pPr>
              <w:pStyle w:val="aa"/>
              <w:spacing w:line="158" w:lineRule="exact"/>
              <w:rPr>
                <w:b w:val="0"/>
                <w:sz w:val="13"/>
                <w:szCs w:val="13"/>
                <w:lang w:val="ru-RU"/>
              </w:rPr>
            </w:pPr>
            <w:r w:rsidRPr="00FD5E96">
              <w:rPr>
                <w:rStyle w:val="6"/>
                <w:b w:val="0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000  1  08  03000  01  0000  110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1033,6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2376,1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890,9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37,5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86,2</w:t>
            </w:r>
          </w:p>
        </w:tc>
      </w:tr>
      <w:tr w:rsidR="00790CE2" w:rsidRPr="00FD5E96" w:rsidTr="00057FE2">
        <w:tc>
          <w:tcPr>
            <w:tcW w:w="1312" w:type="pct"/>
            <w:tcBorders>
              <w:top w:val="single" w:sz="4" w:space="0" w:color="auto"/>
            </w:tcBorders>
            <w:vAlign w:val="center"/>
          </w:tcPr>
          <w:p w:rsidR="00790CE2" w:rsidRPr="00FD5E96" w:rsidRDefault="00790CE2" w:rsidP="00057FE2">
            <w:pPr>
              <w:pStyle w:val="aa"/>
              <w:spacing w:line="158" w:lineRule="exact"/>
              <w:rPr>
                <w:b w:val="0"/>
                <w:sz w:val="13"/>
                <w:szCs w:val="13"/>
                <w:lang w:val="ru-RU"/>
              </w:rPr>
            </w:pPr>
            <w:r w:rsidRPr="00FD5E96">
              <w:rPr>
                <w:rStyle w:val="6"/>
                <w:b w:val="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000  1  11  00000  00  0000  000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2576,7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5656,8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2424,6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42,9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94,1</w:t>
            </w:r>
          </w:p>
        </w:tc>
      </w:tr>
      <w:tr w:rsidR="00790CE2" w:rsidRPr="00FD5E96" w:rsidTr="00057FE2">
        <w:tc>
          <w:tcPr>
            <w:tcW w:w="1312" w:type="pct"/>
            <w:tcBorders>
              <w:top w:val="single" w:sz="4" w:space="0" w:color="auto"/>
            </w:tcBorders>
            <w:vAlign w:val="center"/>
          </w:tcPr>
          <w:p w:rsidR="00790CE2" w:rsidRPr="00FD5E96" w:rsidRDefault="00790CE2" w:rsidP="00057FE2">
            <w:pPr>
              <w:pStyle w:val="aa"/>
              <w:spacing w:line="158" w:lineRule="exact"/>
              <w:rPr>
                <w:rStyle w:val="6"/>
                <w:b w:val="0"/>
                <w:lang w:val="ru-RU"/>
              </w:rPr>
            </w:pPr>
            <w:r w:rsidRPr="00FD5E96">
              <w:rPr>
                <w:rStyle w:val="6"/>
                <w:b w:val="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000  1  11  05000  00  0000  120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2576,7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5656,8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2399,6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42,4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93,1</w:t>
            </w:r>
          </w:p>
        </w:tc>
      </w:tr>
      <w:tr w:rsidR="00790CE2" w:rsidRPr="00FD5E96" w:rsidTr="00057FE2">
        <w:tc>
          <w:tcPr>
            <w:tcW w:w="1312" w:type="pct"/>
            <w:tcBorders>
              <w:top w:val="single" w:sz="4" w:space="0" w:color="auto"/>
            </w:tcBorders>
            <w:vAlign w:val="center"/>
          </w:tcPr>
          <w:p w:rsidR="00790CE2" w:rsidRPr="00FD5E96" w:rsidRDefault="00790CE2" w:rsidP="00057FE2">
            <w:pPr>
              <w:pStyle w:val="aa"/>
              <w:spacing w:line="158" w:lineRule="exact"/>
              <w:rPr>
                <w:rStyle w:val="6"/>
                <w:b w:val="0"/>
                <w:lang w:val="ru-RU"/>
              </w:rPr>
            </w:pPr>
            <w:r w:rsidRPr="00FD5E96">
              <w:rPr>
                <w:rStyle w:val="6"/>
                <w:b w:val="0"/>
                <w:lang w:val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000  1  11  05300  00  0000  120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-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-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25,0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000  1  12  00000  00  0000  000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1170,7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5271,8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1797,0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34,1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153,5</w:t>
            </w:r>
          </w:p>
        </w:tc>
      </w:tr>
      <w:tr w:rsidR="00790CE2" w:rsidRPr="00FD5E96" w:rsidTr="00057FE2">
        <w:trPr>
          <w:trHeight w:val="48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5E96">
              <w:rPr>
                <w:rStyle w:val="6"/>
                <w:rFonts w:ascii="Times New Roman" w:hAnsi="Times New Roman" w:cs="Times New Roman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000  1  12  01000  01  0000  120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1170,7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5271,8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1797,0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34,1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153,5</w:t>
            </w:r>
          </w:p>
        </w:tc>
      </w:tr>
      <w:tr w:rsidR="00790CE2" w:rsidRPr="00FD5E96" w:rsidTr="00057FE2">
        <w:trPr>
          <w:trHeight w:val="769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ДОХОДЫ ОТ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ОКАЗАНИЯ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ПЛАТНЫХ УСЛУГ И КОМПЕНСАЦИИ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ЗАТРАТ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ГОСУДАРСТВА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000  1  13  00000  00  0000  000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6220,6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13419,5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3482,3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56,0</w:t>
            </w:r>
          </w:p>
        </w:tc>
      </w:tr>
      <w:tr w:rsidR="00790CE2" w:rsidRPr="00FD5E96" w:rsidTr="00057FE2">
        <w:trPr>
          <w:trHeight w:val="697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30"/>
              <w:shd w:val="clear" w:color="auto" w:fill="auto"/>
              <w:spacing w:line="240" w:lineRule="auto"/>
              <w:jc w:val="center"/>
              <w:rPr>
                <w:rStyle w:val="6"/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000  1  13  01000  00  0000  130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6174,1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13419,5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3451,5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25,7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55,9</w:t>
            </w:r>
          </w:p>
        </w:tc>
      </w:tr>
      <w:tr w:rsidR="00790CE2" w:rsidRPr="00FD5E96" w:rsidTr="00057FE2">
        <w:trPr>
          <w:trHeight w:val="551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30"/>
              <w:shd w:val="clear" w:color="auto" w:fill="auto"/>
              <w:spacing w:line="240" w:lineRule="auto"/>
              <w:jc w:val="center"/>
              <w:rPr>
                <w:rStyle w:val="6"/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000  1  13  02000  00  0000  130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46,5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-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30,8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</w:tr>
      <w:tr w:rsidR="00790CE2" w:rsidRPr="00FD5E96" w:rsidTr="00057FE2">
        <w:trPr>
          <w:trHeight w:val="842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ДОХОДЫ ОТ ПРОДАЖИ </w:t>
            </w:r>
            <w:proofErr w:type="gramStart"/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>МАТЕРИАЛЬ-НЫХ</w:t>
            </w:r>
            <w:proofErr w:type="gramEnd"/>
            <w:r w:rsidRPr="00FD5E96">
              <w:rPr>
                <w:rStyle w:val="6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НЕМАТЕРИАЛЬ-НЫХ АКТИВОВ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000  1  14  00000  00  0000  000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1122,3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350,0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2757,2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Превышение</w:t>
            </w: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в 7,9 раза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Превышение</w:t>
            </w: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в 2,5 раза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000  1  14  06000  00  0000  430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1122,3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350,0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2623,3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Превышение</w:t>
            </w: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в 7,5 раза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Превышение</w:t>
            </w: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в 2,3 раза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Style w:val="6"/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ШТРАФЫ, САНКЦИИ,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ВОЗМЕЩЕНИЕ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Fonts w:ascii="Times New Roman" w:hAnsi="Times New Roman" w:cs="Times New Roman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УЩЕРБА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000  1  16  00000  00  0000  000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697,9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34,0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162,5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Превышение</w:t>
            </w: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в 4,8 раза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23,3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Style w:val="6"/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Style w:val="6"/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000  1  17  00000  00  0000  000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-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-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23,4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</w:tr>
      <w:tr w:rsidR="00790CE2" w:rsidRPr="00FD5E96" w:rsidTr="00057FE2">
        <w:trPr>
          <w:trHeight w:val="48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Style w:val="6"/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000 1 17 01000 00 0000 180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-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-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23,4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FD5E96">
            <w:pPr>
              <w:pStyle w:val="a5"/>
              <w:shd w:val="clear" w:color="auto" w:fill="auto"/>
              <w:spacing w:line="130" w:lineRule="exact"/>
              <w:rPr>
                <w:rStyle w:val="6"/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90CE2" w:rsidRPr="00FD5E96" w:rsidRDefault="00FD5E96" w:rsidP="00FD5E96">
            <w:pPr>
              <w:jc w:val="center"/>
              <w:rPr>
                <w:rStyle w:val="af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FD5E96">
              <w:rPr>
                <w:rStyle w:val="af9"/>
                <w:rFonts w:ascii="Times New Roman" w:hAnsi="Times New Roman" w:cs="Times New Roman"/>
                <w:i w:val="0"/>
                <w:sz w:val="16"/>
                <w:szCs w:val="16"/>
              </w:rPr>
              <w:t>БЕЗВОЗМЕЗД</w:t>
            </w:r>
            <w:r w:rsidR="00790CE2" w:rsidRPr="00FD5E96">
              <w:rPr>
                <w:rStyle w:val="af9"/>
                <w:rFonts w:ascii="Times New Roman" w:hAnsi="Times New Roman" w:cs="Times New Roman"/>
                <w:i w:val="0"/>
                <w:sz w:val="16"/>
                <w:szCs w:val="16"/>
              </w:rPr>
              <w:t>НЫЕ</w:t>
            </w:r>
          </w:p>
          <w:p w:rsidR="00790CE2" w:rsidRPr="00FD5E96" w:rsidRDefault="00790CE2" w:rsidP="00FD5E96">
            <w:pPr>
              <w:jc w:val="center"/>
              <w:rPr>
                <w:rStyle w:val="af9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FD5E96">
              <w:rPr>
                <w:rStyle w:val="af9"/>
                <w:rFonts w:ascii="Times New Roman" w:hAnsi="Times New Roman" w:cs="Times New Roman"/>
                <w:i w:val="0"/>
                <w:sz w:val="16"/>
                <w:szCs w:val="16"/>
              </w:rPr>
              <w:t>ПОСТУПЛЕНИЯ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3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auto"/>
                <w:sz w:val="13"/>
                <w:lang w:val="en-US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000  2  00  00000  00  0000  000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224997,6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f1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FD5E96">
              <w:rPr>
                <w:b/>
                <w:sz w:val="20"/>
                <w:szCs w:val="20"/>
              </w:rPr>
              <w:t>425117,8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247957,8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58,3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110,2</w:t>
            </w:r>
          </w:p>
        </w:tc>
      </w:tr>
      <w:tr w:rsidR="00790CE2" w:rsidRPr="00FD5E96" w:rsidTr="00057FE2">
        <w:trPr>
          <w:trHeight w:val="669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000  2  02  00000  00  0000  000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226317,2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f1"/>
              <w:spacing w:after="0" w:afterAutospacing="0"/>
              <w:jc w:val="center"/>
              <w:rPr>
                <w:sz w:val="20"/>
                <w:szCs w:val="20"/>
              </w:rPr>
            </w:pPr>
            <w:r w:rsidRPr="00FD5E96">
              <w:rPr>
                <w:sz w:val="20"/>
                <w:szCs w:val="20"/>
              </w:rPr>
              <w:t>425117,8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248777,5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109,9</w:t>
            </w:r>
          </w:p>
        </w:tc>
      </w:tr>
      <w:tr w:rsidR="00790CE2" w:rsidRPr="00FD5E96" w:rsidTr="00057FE2">
        <w:trPr>
          <w:trHeight w:val="409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ConsPlusNormal0"/>
              <w:jc w:val="center"/>
              <w:rPr>
                <w:rStyle w:val="6"/>
              </w:rPr>
            </w:pPr>
            <w:r w:rsidRPr="00FD5E96">
              <w:t xml:space="preserve">Дотации бюджетам субъектов РФ 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000 2 02 10000 </w:t>
            </w: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00 0000 150 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38466.1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54915,0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32033,7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58,3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83,3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ConsPlusNormal0"/>
              <w:jc w:val="center"/>
              <w:rPr>
                <w:rStyle w:val="6"/>
              </w:rPr>
            </w:pPr>
            <w:r w:rsidRPr="00FD5E96">
              <w:t>Субсидии бюджетам бюджетной системы РФ (межбюджетные субсидии)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000 2 02 20000 </w:t>
            </w: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00 0000 150 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2322,7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55184,3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11170,2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20,2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Превышение</w:t>
            </w: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в 4,8 раза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000  2  02  30000  00  0000  000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185528,4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315018,6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205573,6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65,3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110,8</w:t>
            </w:r>
          </w:p>
        </w:tc>
      </w:tr>
      <w:tr w:rsidR="00790CE2" w:rsidRPr="00FD5E96" w:rsidTr="00057FE2">
        <w:trPr>
          <w:trHeight w:val="501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Style w:val="6"/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БЕЗВОЗМЕЗДНЫЕ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5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ПОСТУПЛЕНИЯ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000  2  07  00000  00  0000  000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63,4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-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935,7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1475,9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30"/>
              <w:shd w:val="clear" w:color="auto" w:fill="auto"/>
              <w:spacing w:line="158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000  2  07  05000  05  0000  150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63,4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-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935,7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1475,9</w:t>
            </w:r>
          </w:p>
        </w:tc>
      </w:tr>
      <w:tr w:rsidR="00790CE2" w:rsidRPr="00FD5E96" w:rsidTr="00057FE2">
        <w:trPr>
          <w:trHeight w:val="1469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30"/>
              <w:shd w:val="clear" w:color="auto" w:fill="auto"/>
              <w:spacing w:line="158" w:lineRule="exact"/>
              <w:jc w:val="center"/>
              <w:rPr>
                <w:rStyle w:val="6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sz w:val="13"/>
              </w:rPr>
              <w:t>000 2 18 00000 00 0000 000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39,5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-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  <w:color w:val="FF0000"/>
              </w:rPr>
            </w:pPr>
            <w:r w:rsidRPr="00FD5E96">
              <w:rPr>
                <w:b/>
                <w:color w:val="FF000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790CE2" w:rsidRPr="00FD5E96" w:rsidTr="00057FE2"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30"/>
              <w:shd w:val="clear" w:color="auto" w:fill="auto"/>
              <w:spacing w:line="158" w:lineRule="exact"/>
              <w:jc w:val="center"/>
              <w:rPr>
                <w:rStyle w:val="6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sz w:val="13"/>
              </w:rPr>
              <w:t>000 2 18 00000 00 0000 150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39,5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-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  <w:color w:val="FF0000"/>
              </w:rPr>
            </w:pPr>
            <w:r w:rsidRPr="00FD5E96">
              <w:rPr>
                <w:b/>
                <w:color w:val="FF000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790CE2" w:rsidRPr="00FD5E96" w:rsidTr="00057FE2">
        <w:trPr>
          <w:trHeight w:val="1194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30"/>
              <w:shd w:val="clear" w:color="auto" w:fill="auto"/>
              <w:spacing w:line="158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ВОЗВРАТ ОСТАТКОВ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СУБСИДИЙ,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СУБВЕНЦИЙ И ИНЫХ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5"/>
                <w:szCs w:val="15"/>
              </w:rPr>
              <w:t>МЕЖБЮДЖЕТНЫХ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ТРАНСФЕРТОВ,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ИМЕЮЩИХ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ЦЕЛЕВОЕ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НАЗНАЧЕНИЕ,</w:t>
            </w: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t>ПРОШЛЫХ ЛЕТ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000  2  19  00000  00  0000  000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-1422,5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-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b/>
              </w:rPr>
            </w:pPr>
            <w:r w:rsidRPr="00FD5E96">
              <w:rPr>
                <w:b/>
              </w:rPr>
              <w:t>- 1755,5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Превышение</w:t>
            </w:r>
            <w:r w:rsidRPr="00FD5E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в 1,2 раза</w:t>
            </w:r>
          </w:p>
        </w:tc>
      </w:tr>
      <w:tr w:rsidR="00790CE2" w:rsidRPr="00FD5E96" w:rsidTr="00057FE2">
        <w:trPr>
          <w:trHeight w:val="1118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pStyle w:val="30"/>
              <w:shd w:val="clear" w:color="auto" w:fill="auto"/>
              <w:spacing w:line="158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  <w:sz w:val="16"/>
                <w:szCs w:val="16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 из бюджетов муниципальных районо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000  2 19 00000  05  0000  150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-1422,5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- 1755,5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Превышение</w:t>
            </w: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в 1,2 раза</w:t>
            </w:r>
          </w:p>
        </w:tc>
      </w:tr>
      <w:tr w:rsidR="00790CE2" w:rsidRPr="00FD5E96" w:rsidTr="00057FE2">
        <w:trPr>
          <w:trHeight w:val="781"/>
        </w:trPr>
        <w:tc>
          <w:tcPr>
            <w:tcW w:w="1312" w:type="pct"/>
            <w:vMerge w:val="restar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Style w:val="6"/>
                <w:rFonts w:ascii="Times New Roman" w:hAnsi="Times New Roman" w:cs="Times New Roman"/>
              </w:rPr>
            </w:pPr>
          </w:p>
          <w:p w:rsidR="00790CE2" w:rsidRPr="00FD5E96" w:rsidRDefault="00790CE2" w:rsidP="00057FE2">
            <w:pPr>
              <w:jc w:val="center"/>
              <w:rPr>
                <w:rStyle w:val="6"/>
                <w:rFonts w:ascii="Times New Roman" w:hAnsi="Times New Roman" w:cs="Times New Roman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Style w:val="6"/>
                <w:rFonts w:ascii="Times New Roman" w:hAnsi="Times New Roman" w:cs="Times New Roman"/>
              </w:rPr>
              <w:t>Наименование показателя</w:t>
            </w: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Style w:val="6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sz w:val="13"/>
              </w:rPr>
            </w:pP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528" w:type="pct"/>
            <w:vMerge w:val="restar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>Исполнено на 01.07.2019 года</w:t>
            </w:r>
          </w:p>
        </w:tc>
        <w:tc>
          <w:tcPr>
            <w:tcW w:w="2533" w:type="pct"/>
            <w:gridSpan w:val="4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</w:tr>
      <w:tr w:rsidR="00790CE2" w:rsidRPr="00FD5E96" w:rsidTr="00057FE2">
        <w:trPr>
          <w:trHeight w:val="781"/>
        </w:trPr>
        <w:tc>
          <w:tcPr>
            <w:tcW w:w="1312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Style w:val="6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sz w:val="13"/>
              </w:rPr>
            </w:pPr>
          </w:p>
        </w:tc>
        <w:tc>
          <w:tcPr>
            <w:tcW w:w="528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800" w:type="pct"/>
            <w:vMerge w:val="restar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решением Представительного Собрания Октябрьского района Курской области от 12.12.2019 №46 «О бюджете Октябрьского района Курской области на 2020 год и на плановый период 2020 и 2021 годов» 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E2" w:rsidRPr="00FD5E96" w:rsidRDefault="00790CE2" w:rsidP="00057FE2">
            <w:pPr>
              <w:pStyle w:val="a5"/>
              <w:spacing w:line="134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Merge w:val="restart"/>
            <w:vAlign w:val="center"/>
          </w:tcPr>
          <w:p w:rsidR="00790CE2" w:rsidRPr="00FD5E96" w:rsidRDefault="00790CE2" w:rsidP="00057FE2">
            <w:pPr>
              <w:pStyle w:val="a5"/>
              <w:spacing w:line="139" w:lineRule="exact"/>
              <w:rPr>
                <w:rFonts w:ascii="Times New Roman" w:hAnsi="Times New Roman" w:cs="Times New Roman"/>
                <w:i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  <w:sz w:val="16"/>
                <w:szCs w:val="16"/>
              </w:rPr>
              <w:t>Исполнено на 01.07.2020г.</w:t>
            </w:r>
          </w:p>
        </w:tc>
        <w:tc>
          <w:tcPr>
            <w:tcW w:w="1192" w:type="pct"/>
            <w:gridSpan w:val="2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Процент исполнения</w:t>
            </w:r>
          </w:p>
        </w:tc>
      </w:tr>
      <w:tr w:rsidR="00790CE2" w:rsidRPr="00FD5E96" w:rsidTr="00057FE2">
        <w:trPr>
          <w:trHeight w:val="781"/>
        </w:trPr>
        <w:tc>
          <w:tcPr>
            <w:tcW w:w="1312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pct"/>
            <w:vMerge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vMerge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1" w:type="pct"/>
            <w:vMerge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39" w:lineRule="exact"/>
              <w:rPr>
                <w:rStyle w:val="6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к плану по решению о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бюджете</w:t>
            </w:r>
            <w:proofErr w:type="gramEnd"/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Style w:val="6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к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исполне</w:t>
            </w:r>
            <w:proofErr w:type="spellEnd"/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softHyphen/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нию</w:t>
            </w:r>
            <w:proofErr w:type="spellEnd"/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Fonts w:ascii="Times New Roman" w:hAnsi="Times New Roman" w:cs="Times New Roman"/>
                <w:sz w:val="13"/>
                <w:szCs w:val="13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прошлого</w:t>
            </w:r>
          </w:p>
          <w:p w:rsidR="00790CE2" w:rsidRPr="00FD5E96" w:rsidRDefault="00790CE2" w:rsidP="00057FE2">
            <w:pPr>
              <w:pStyle w:val="a5"/>
              <w:shd w:val="clear" w:color="auto" w:fill="auto"/>
              <w:spacing w:line="134" w:lineRule="exact"/>
              <w:rPr>
                <w:rStyle w:val="6"/>
                <w:rFonts w:ascii="Times New Roman" w:hAnsi="Times New Roman" w:cs="Times New Roman"/>
                <w:color w:val="000000"/>
              </w:rPr>
            </w:pPr>
            <w:r w:rsidRPr="00FD5E96">
              <w:rPr>
                <w:rStyle w:val="6"/>
                <w:rFonts w:ascii="Times New Roman" w:hAnsi="Times New Roman" w:cs="Times New Roman"/>
                <w:color w:val="000000"/>
              </w:rPr>
              <w:t>года</w:t>
            </w:r>
          </w:p>
        </w:tc>
      </w:tr>
      <w:tr w:rsidR="00790CE2" w:rsidRPr="00FD5E96" w:rsidTr="00057FE2">
        <w:trPr>
          <w:trHeight w:val="781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D5E9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РАСХОДЫ БЮДЖЕТА - ИТОГО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sz w:val="20"/>
                <w:lang w:val="ru-RU"/>
              </w:rPr>
            </w:pPr>
            <w:r w:rsidRPr="00FD5E96">
              <w:rPr>
                <w:rStyle w:val="6"/>
                <w:sz w:val="20"/>
                <w:lang w:val="ru-RU"/>
              </w:rPr>
              <w:t>252913,1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557748,6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260889,7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46,8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103,2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</w:pPr>
            <w:proofErr w:type="gram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>ОБЩЕГОСУДАР-СТВЕННЫЕ</w:t>
            </w:r>
            <w:proofErr w:type="gramEnd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 xml:space="preserve"> ВОПРОСЫ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000  0100  0000000  000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sz w:val="20"/>
                <w:lang w:val="ru-RU"/>
              </w:rPr>
            </w:pPr>
            <w:r w:rsidRPr="00FD5E96">
              <w:rPr>
                <w:rStyle w:val="6"/>
                <w:sz w:val="20"/>
                <w:lang w:val="ru-RU"/>
              </w:rPr>
              <w:t>20748,5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49753,8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19685,9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39,6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94,9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000  0102  0000000  000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675,7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af9"/>
                <w:i w:val="0"/>
                <w:iCs w:val="0"/>
                <w:sz w:val="20"/>
                <w:lang w:val="ru-RU"/>
              </w:rPr>
            </w:pPr>
            <w:r w:rsidRPr="00FD5E96">
              <w:rPr>
                <w:rStyle w:val="af9"/>
                <w:i w:val="0"/>
                <w:iCs w:val="0"/>
                <w:sz w:val="20"/>
                <w:lang w:val="ru-RU"/>
              </w:rPr>
              <w:t>1410,0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703,8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49,9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104,2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000  0103  0000000  000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537,8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rStyle w:val="6"/>
                <w:i/>
                <w:sz w:val="20"/>
                <w:lang w:val="ru-RU"/>
              </w:rPr>
              <w:t>1173,8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520,6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44,4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96,8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000  0104  0000000  000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10618,5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22832,7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11176,6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48,9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105,3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000  0106  0000000  000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362,6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693,2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423,6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61,1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116,8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Обеспечение проведения выборов и референдумов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000  0107  0000000  000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-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171,2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Резервные фонды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000  0111  0000000  000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-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450,0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Другие общегосударственные вопросы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000  0113  0000000  000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8554,0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22972,9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6861,2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29,9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80,2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 xml:space="preserve">НАЦИОНАЛЬНАЯ БЕЗОПАСНОСТЬ И </w:t>
            </w:r>
            <w:proofErr w:type="gram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>ПРАВООХРАНИ-ТЕЛЬНАЯ</w:t>
            </w:r>
            <w:proofErr w:type="gramEnd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000  0300  0000000  000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sz w:val="20"/>
                <w:lang w:val="ru-RU"/>
              </w:rPr>
            </w:pPr>
            <w:r w:rsidRPr="00FD5E96">
              <w:rPr>
                <w:rStyle w:val="6"/>
                <w:sz w:val="20"/>
                <w:lang w:val="ru-RU"/>
              </w:rPr>
              <w:t>461,4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1223,0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580,6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47,5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125,8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000  0309  0000000  000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461,4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1223,0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580,6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47,5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125,8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000  0400  0000000  000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sz w:val="20"/>
                <w:lang w:val="ru-RU"/>
              </w:rPr>
            </w:pPr>
            <w:r w:rsidRPr="00FD5E96">
              <w:rPr>
                <w:rStyle w:val="6"/>
                <w:sz w:val="20"/>
                <w:lang w:val="ru-RU"/>
              </w:rPr>
              <w:t>3875,2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61186,4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10519,5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17,2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Превышение</w:t>
            </w: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в 2,7 раза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000  0409  0000000  000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2941,4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58699,5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9841,6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16,8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Превышение</w:t>
            </w: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в 3,3 раза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Другие вопросы в области национальной экономики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000  0412  0000000  000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933,8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2486,9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677,9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27,3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72,6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lastRenderedPageBreak/>
              <w:t>ЖИЛИЩН</w:t>
            </w:r>
            <w:proofErr w:type="gram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>О-</w:t>
            </w:r>
            <w:proofErr w:type="gramEnd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 xml:space="preserve"> КОММУНАЛЬ-НОЕ ХОЗЯЙСТВО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000  0500  0000000  000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sz w:val="20"/>
                <w:lang w:val="ru-RU"/>
              </w:rPr>
            </w:pPr>
            <w:r w:rsidRPr="00FD5E96">
              <w:rPr>
                <w:rStyle w:val="6"/>
                <w:sz w:val="20"/>
                <w:lang w:val="ru-RU"/>
              </w:rPr>
              <w:t>1954,1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6500,1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1867,0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28,7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95,5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Коммунальное хозяйство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000  0502  0000000  000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1662,2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5899,0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1566,4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26,6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94,2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FD5E96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>Другие вопросы в области жилищно-коммунального хозяйства</w:t>
            </w: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000 0505 0000000</w:t>
            </w: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291,8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601,1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300,5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50,0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103,0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>ОБРАЗОВАНИЕ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000  0700  0000000  000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sz w:val="20"/>
                <w:lang w:val="ru-RU"/>
              </w:rPr>
            </w:pPr>
            <w:r w:rsidRPr="00FD5E96">
              <w:rPr>
                <w:rStyle w:val="6"/>
                <w:sz w:val="20"/>
                <w:lang w:val="ru-RU"/>
              </w:rPr>
              <w:t>188142,9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363945,8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181515,4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49,9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96,5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Дошкольное образование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000  0701  0000000  000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30708,8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74199,8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29066,5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39,2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94,7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Общее образование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000  0702  0000000  000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141839,3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271319,0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145651,2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53,7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102,7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Дополнительное образование детей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000 0703</w:t>
            </w: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0000000 000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9411,6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6866,9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2833,3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41,3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30,1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Молодежная политика и оздоровление детей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000  0707  0000000  000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2197,8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2709,4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10,7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0,4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0,5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Другие вопросы в области образования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000  0709  0000000  000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3985,3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8850,7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3953,8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44,7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99,2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000  0800  0000000  000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sz w:val="20"/>
                <w:lang w:val="ru-RU"/>
              </w:rPr>
            </w:pPr>
            <w:r w:rsidRPr="00FD5E96">
              <w:rPr>
                <w:rStyle w:val="6"/>
                <w:sz w:val="20"/>
                <w:lang w:val="ru-RU"/>
              </w:rPr>
              <w:t>6435,9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15230,0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6557,5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43,1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101,9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Культура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000  0801  0000000  000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5891,0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13878,7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5936,5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42,8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100,8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000  0804  0000000  000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544,8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1351,3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621,0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46,0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114,0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ЗДРАВООХРАНЕНИЕ</w:t>
            </w: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000 0900</w:t>
            </w: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0000000 000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sz w:val="20"/>
                <w:lang w:val="ru-RU"/>
              </w:rPr>
            </w:pPr>
            <w:r w:rsidRPr="00FD5E96">
              <w:rPr>
                <w:rStyle w:val="6"/>
                <w:sz w:val="20"/>
                <w:lang w:val="ru-RU"/>
              </w:rPr>
              <w:t>-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115,4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7,6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6,6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Санитарно – эпидемиологическое благополучие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000 0907</w:t>
            </w: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0000000 000 000</w:t>
            </w:r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-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115,4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7,6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6,6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000  1000  0000000  000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sz w:val="20"/>
                <w:lang w:val="ru-RU"/>
              </w:rPr>
            </w:pPr>
            <w:r w:rsidRPr="00FD5E96">
              <w:rPr>
                <w:rStyle w:val="6"/>
                <w:sz w:val="20"/>
                <w:lang w:val="ru-RU"/>
              </w:rPr>
              <w:t>25438,9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44630,7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31370,4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70,3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123,3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Пенсионное обеспечение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000  1001  0000000  000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92,6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20,0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Социальное обеспечение населения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000  1003  0000000  000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17349,9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26602,7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15170,6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57,0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87,4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Охрана семьи и детства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000  1004  0000000  000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7996,4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18008,0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16199,8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90,0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превышение</w:t>
            </w: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в 2 раза</w:t>
            </w:r>
          </w:p>
        </w:tc>
      </w:tr>
      <w:tr w:rsidR="00790CE2" w:rsidRPr="00FD5E96" w:rsidTr="00057FE2">
        <w:trPr>
          <w:trHeight w:val="630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ФИЗИЧЕСКАЯ КУЛЬТУРА И СПОРТ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000  1100 0000000  000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sz w:val="20"/>
                <w:lang w:val="ru-RU"/>
              </w:rPr>
            </w:pPr>
            <w:r w:rsidRPr="00FD5E96">
              <w:rPr>
                <w:rStyle w:val="6"/>
                <w:sz w:val="20"/>
                <w:lang w:val="ru-RU"/>
              </w:rPr>
              <w:t>60,8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150,0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27,9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18,6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45,9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Массовый спорт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000  1102 0000000  000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i/>
                <w:sz w:val="20"/>
                <w:lang w:val="ru-RU"/>
              </w:rPr>
            </w:pPr>
            <w:r w:rsidRPr="00FD5E96">
              <w:rPr>
                <w:rStyle w:val="6"/>
                <w:b w:val="0"/>
                <w:i/>
                <w:sz w:val="20"/>
                <w:lang w:val="ru-RU"/>
              </w:rPr>
              <w:t>60,8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i/>
                <w:sz w:val="20"/>
                <w:lang w:val="ru-RU"/>
              </w:rPr>
            </w:pPr>
            <w:r w:rsidRPr="00FD5E96">
              <w:rPr>
                <w:i/>
                <w:sz w:val="20"/>
                <w:lang w:val="ru-RU"/>
              </w:rPr>
              <w:t>150,0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27,9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18,6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45,9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000  1400  0000000  000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sz w:val="20"/>
                <w:lang w:val="ru-RU"/>
              </w:rPr>
            </w:pPr>
            <w:r w:rsidRPr="00FD5E96">
              <w:rPr>
                <w:rStyle w:val="6"/>
                <w:b w:val="0"/>
                <w:sz w:val="20"/>
                <w:lang w:val="ru-RU"/>
              </w:rPr>
              <w:t>5795,4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15013,4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</w:pPr>
            <w:r w:rsidRPr="00FD5E96">
              <w:t>8757,8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151,1</w:t>
            </w:r>
          </w:p>
        </w:tc>
      </w:tr>
      <w:tr w:rsidR="00790CE2" w:rsidRPr="00FD5E96" w:rsidTr="00057FE2">
        <w:trPr>
          <w:trHeight w:val="805"/>
        </w:trPr>
        <w:tc>
          <w:tcPr>
            <w:tcW w:w="1312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8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snapToGrid w:val="0"/>
                <w:color w:val="auto"/>
                <w:sz w:val="13"/>
              </w:rPr>
            </w:pPr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 xml:space="preserve">000  1401  0000000  000  </w:t>
            </w:r>
            <w:proofErr w:type="spellStart"/>
            <w:r w:rsidRPr="00FD5E96">
              <w:rPr>
                <w:rFonts w:ascii="Times New Roman" w:hAnsi="Times New Roman" w:cs="Times New Roman"/>
                <w:snapToGrid w:val="0"/>
                <w:color w:val="auto"/>
                <w:sz w:val="13"/>
              </w:rPr>
              <w:t>000</w:t>
            </w:r>
            <w:proofErr w:type="spellEnd"/>
          </w:p>
        </w:tc>
        <w:tc>
          <w:tcPr>
            <w:tcW w:w="528" w:type="pct"/>
            <w:vAlign w:val="center"/>
          </w:tcPr>
          <w:p w:rsidR="00790CE2" w:rsidRPr="00FD5E96" w:rsidRDefault="00790CE2" w:rsidP="00057FE2">
            <w:pPr>
              <w:pStyle w:val="aa"/>
              <w:rPr>
                <w:rStyle w:val="6"/>
                <w:b w:val="0"/>
                <w:sz w:val="20"/>
                <w:lang w:val="ru-RU"/>
              </w:rPr>
            </w:pPr>
            <w:r w:rsidRPr="00FD5E96">
              <w:rPr>
                <w:rStyle w:val="6"/>
                <w:b w:val="0"/>
                <w:sz w:val="20"/>
                <w:lang w:val="ru-RU"/>
              </w:rPr>
              <w:t>5795,4</w:t>
            </w:r>
          </w:p>
        </w:tc>
        <w:tc>
          <w:tcPr>
            <w:tcW w:w="800" w:type="pct"/>
            <w:vAlign w:val="center"/>
          </w:tcPr>
          <w:p w:rsidR="00790CE2" w:rsidRPr="00FD5E96" w:rsidRDefault="00790CE2" w:rsidP="00057FE2">
            <w:pPr>
              <w:pStyle w:val="aa"/>
              <w:rPr>
                <w:sz w:val="20"/>
                <w:lang w:val="ru-RU"/>
              </w:rPr>
            </w:pPr>
            <w:r w:rsidRPr="00FD5E96">
              <w:rPr>
                <w:sz w:val="20"/>
                <w:lang w:val="ru-RU"/>
              </w:rPr>
              <w:t>15013,4</w:t>
            </w:r>
          </w:p>
        </w:tc>
        <w:tc>
          <w:tcPr>
            <w:tcW w:w="541" w:type="pct"/>
            <w:vAlign w:val="center"/>
          </w:tcPr>
          <w:p w:rsidR="00790CE2" w:rsidRPr="00FD5E96" w:rsidRDefault="00790CE2" w:rsidP="00057FE2">
            <w:pPr>
              <w:pStyle w:val="11"/>
              <w:spacing w:after="0"/>
              <w:jc w:val="center"/>
              <w:rPr>
                <w:i/>
              </w:rPr>
            </w:pPr>
            <w:r w:rsidRPr="00FD5E96">
              <w:rPr>
                <w:i/>
              </w:rPr>
              <w:t>8757,8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58,3</w:t>
            </w:r>
          </w:p>
        </w:tc>
        <w:tc>
          <w:tcPr>
            <w:tcW w:w="596" w:type="pct"/>
            <w:vAlign w:val="center"/>
          </w:tcPr>
          <w:p w:rsidR="00790CE2" w:rsidRPr="00FD5E96" w:rsidRDefault="00790CE2" w:rsidP="00057FE2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5E9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151,1</w:t>
            </w:r>
          </w:p>
        </w:tc>
      </w:tr>
    </w:tbl>
    <w:p w:rsidR="00790CE2" w:rsidRPr="00421176" w:rsidRDefault="00790CE2" w:rsidP="00790CE2">
      <w:pPr>
        <w:rPr>
          <w:rFonts w:ascii="Times New Roman" w:hAnsi="Times New Roman" w:cs="Times New Roman"/>
        </w:rPr>
      </w:pPr>
    </w:p>
    <w:p w:rsidR="00790CE2" w:rsidRDefault="00790CE2" w:rsidP="00790CE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90CE2" w:rsidRDefault="00790CE2" w:rsidP="00790CE2">
      <w:pPr>
        <w:jc w:val="center"/>
        <w:rPr>
          <w:rFonts w:ascii="Times New Roman" w:hAnsi="Times New Roman" w:cs="Times New Roman"/>
          <w:b/>
        </w:rPr>
      </w:pPr>
      <w:r w:rsidRPr="00B651C8">
        <w:rPr>
          <w:rFonts w:ascii="Times New Roman" w:hAnsi="Times New Roman" w:cs="Times New Roman"/>
          <w:b/>
        </w:rPr>
        <w:t xml:space="preserve">Заключения </w:t>
      </w:r>
      <w:r>
        <w:rPr>
          <w:rFonts w:ascii="Times New Roman" w:hAnsi="Times New Roman" w:cs="Times New Roman"/>
          <w:b/>
        </w:rPr>
        <w:t>к</w:t>
      </w:r>
      <w:r w:rsidRPr="00B651C8">
        <w:rPr>
          <w:rFonts w:ascii="Times New Roman" w:hAnsi="Times New Roman" w:cs="Times New Roman"/>
          <w:b/>
        </w:rPr>
        <w:t xml:space="preserve"> отчёт</w:t>
      </w:r>
      <w:r>
        <w:rPr>
          <w:rFonts w:ascii="Times New Roman" w:hAnsi="Times New Roman" w:cs="Times New Roman"/>
          <w:b/>
        </w:rPr>
        <w:t>у</w:t>
      </w:r>
      <w:r w:rsidRPr="00B651C8">
        <w:rPr>
          <w:rFonts w:ascii="Times New Roman" w:hAnsi="Times New Roman" w:cs="Times New Roman"/>
          <w:b/>
        </w:rPr>
        <w:t xml:space="preserve"> об исполнении бюджета </w:t>
      </w:r>
    </w:p>
    <w:p w:rsidR="00790CE2" w:rsidRPr="00B651C8" w:rsidRDefault="00790CE2" w:rsidP="00790CE2">
      <w:pPr>
        <w:jc w:val="center"/>
        <w:rPr>
          <w:rFonts w:ascii="Times New Roman" w:hAnsi="Times New Roman" w:cs="Times New Roman"/>
          <w:b/>
        </w:rPr>
      </w:pPr>
      <w:r w:rsidRPr="00B651C8">
        <w:rPr>
          <w:rFonts w:ascii="Times New Roman" w:hAnsi="Times New Roman" w:cs="Times New Roman"/>
          <w:b/>
        </w:rPr>
        <w:t>Октябрьского района за 1-е полугодие 2020 года</w:t>
      </w:r>
    </w:p>
    <w:p w:rsidR="00790CE2" w:rsidRPr="00C05731" w:rsidRDefault="00790CE2" w:rsidP="00790CE2">
      <w:pPr>
        <w:jc w:val="center"/>
        <w:rPr>
          <w:rFonts w:ascii="Times New Roman" w:hAnsi="Times New Roman" w:cs="Times New Roman"/>
          <w:color w:val="auto"/>
        </w:rPr>
      </w:pPr>
    </w:p>
    <w:p w:rsidR="00790CE2" w:rsidRPr="00C05731" w:rsidRDefault="00790CE2" w:rsidP="00790CE2">
      <w:pPr>
        <w:shd w:val="clear" w:color="auto" w:fill="FFFFFF"/>
        <w:spacing w:before="10" w:after="10"/>
        <w:ind w:firstLine="720"/>
        <w:jc w:val="both"/>
        <w:rPr>
          <w:rFonts w:ascii="Times New Roman" w:hAnsi="Times New Roman" w:cs="Times New Roman"/>
          <w:color w:val="auto"/>
        </w:rPr>
      </w:pPr>
      <w:r w:rsidRPr="00C05731">
        <w:rPr>
          <w:rFonts w:ascii="Times New Roman" w:hAnsi="Times New Roman" w:cs="Times New Roman"/>
          <w:color w:val="auto"/>
        </w:rPr>
        <w:t>Анализ поступлений и фактического расходования бюджетных сре</w:t>
      </w:r>
      <w:proofErr w:type="gramStart"/>
      <w:r w:rsidRPr="00C05731">
        <w:rPr>
          <w:rFonts w:ascii="Times New Roman" w:hAnsi="Times New Roman" w:cs="Times New Roman"/>
          <w:color w:val="auto"/>
        </w:rPr>
        <w:t>дств пр</w:t>
      </w:r>
      <w:proofErr w:type="gramEnd"/>
      <w:r w:rsidRPr="00C05731">
        <w:rPr>
          <w:rFonts w:ascii="Times New Roman" w:hAnsi="Times New Roman" w:cs="Times New Roman"/>
          <w:color w:val="auto"/>
        </w:rPr>
        <w:t>оизведен по данным отчета об исполнении бюджета Октябрьского района Курской области за 1 полугодие 2020 года, утвержденного распоряжением Администрации Октябрьского района Курской области от 23.07.2020  № 332-р.</w:t>
      </w:r>
    </w:p>
    <w:p w:rsidR="00790CE2" w:rsidRPr="00DB1BB2" w:rsidRDefault="00790CE2" w:rsidP="00790CE2">
      <w:pPr>
        <w:shd w:val="clear" w:color="auto" w:fill="FFFFFF"/>
        <w:spacing w:before="10" w:after="10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790CE2" w:rsidRPr="00C05731" w:rsidRDefault="00790CE2" w:rsidP="00790CE2">
      <w:pPr>
        <w:shd w:val="clear" w:color="auto" w:fill="FFFFFF"/>
        <w:spacing w:before="10" w:after="10"/>
        <w:ind w:firstLine="720"/>
        <w:jc w:val="both"/>
        <w:rPr>
          <w:rFonts w:ascii="Times New Roman" w:hAnsi="Times New Roman" w:cs="Times New Roman"/>
          <w:color w:val="auto"/>
        </w:rPr>
      </w:pPr>
      <w:r w:rsidRPr="00C05731">
        <w:rPr>
          <w:rFonts w:ascii="Times New Roman" w:hAnsi="Times New Roman" w:cs="Times New Roman"/>
          <w:b/>
          <w:i/>
          <w:color w:val="auto"/>
        </w:rPr>
        <w:t>В ходе проведения анализа установлено</w:t>
      </w:r>
      <w:r w:rsidRPr="00C05731">
        <w:rPr>
          <w:rFonts w:ascii="Times New Roman" w:hAnsi="Times New Roman" w:cs="Times New Roman"/>
          <w:color w:val="auto"/>
        </w:rPr>
        <w:t>:</w:t>
      </w:r>
    </w:p>
    <w:p w:rsidR="00790CE2" w:rsidRPr="00C05731" w:rsidRDefault="00790CE2" w:rsidP="00790CE2">
      <w:pPr>
        <w:pStyle w:val="ConsPlusNonformat0"/>
        <w:jc w:val="both"/>
        <w:rPr>
          <w:rFonts w:ascii="Times New Roman" w:hAnsi="Times New Roman"/>
          <w:b/>
          <w:i/>
          <w:sz w:val="24"/>
          <w:szCs w:val="24"/>
        </w:rPr>
      </w:pPr>
      <w:r w:rsidRPr="00C05731">
        <w:rPr>
          <w:rFonts w:ascii="Times New Roman" w:hAnsi="Times New Roman"/>
          <w:sz w:val="24"/>
          <w:szCs w:val="24"/>
        </w:rPr>
        <w:tab/>
        <w:t xml:space="preserve">По состоянию на 01 июля 2020 года в соответствии с решением Представительного Собрания Октябрьского района Курской области от 12.12.2019 № 46 «О бюджете Октябрьского района Курской области на 2020 год и на плановый период 2020 и 2021 годов», </w:t>
      </w:r>
      <w:r w:rsidRPr="00C05731">
        <w:rPr>
          <w:rFonts w:ascii="Times New Roman" w:hAnsi="Times New Roman"/>
          <w:b/>
          <w:i/>
          <w:sz w:val="24"/>
          <w:szCs w:val="24"/>
        </w:rPr>
        <w:t>бюджет муниципального района  на 2020 год утвержден</w:t>
      </w:r>
    </w:p>
    <w:p w:rsidR="00790CE2" w:rsidRPr="00C05731" w:rsidRDefault="00790CE2" w:rsidP="00790CE2">
      <w:pPr>
        <w:pStyle w:val="ConsPlusNonformat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05731">
        <w:rPr>
          <w:rFonts w:ascii="Times New Roman" w:hAnsi="Times New Roman"/>
          <w:b/>
          <w:i/>
          <w:sz w:val="24"/>
          <w:szCs w:val="24"/>
        </w:rPr>
        <w:t xml:space="preserve">- по доходам </w:t>
      </w:r>
      <w:r w:rsidRPr="00C05731">
        <w:rPr>
          <w:rFonts w:ascii="Times New Roman" w:hAnsi="Times New Roman"/>
          <w:i/>
          <w:sz w:val="24"/>
          <w:szCs w:val="24"/>
        </w:rPr>
        <w:t>в сумме</w:t>
      </w:r>
      <w:r w:rsidRPr="00C0573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5731">
        <w:rPr>
          <w:rFonts w:ascii="Times New Roman" w:hAnsi="Times New Roman"/>
          <w:sz w:val="24"/>
          <w:szCs w:val="24"/>
        </w:rPr>
        <w:t xml:space="preserve">557 748,6 </w:t>
      </w:r>
      <w:r w:rsidRPr="00C05731">
        <w:rPr>
          <w:rFonts w:ascii="Times New Roman" w:hAnsi="Times New Roman"/>
          <w:b/>
          <w:i/>
          <w:sz w:val="24"/>
          <w:szCs w:val="24"/>
        </w:rPr>
        <w:t>тыс</w:t>
      </w:r>
      <w:proofErr w:type="gramStart"/>
      <w:r w:rsidRPr="00C05731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C05731">
        <w:rPr>
          <w:rFonts w:ascii="Times New Roman" w:hAnsi="Times New Roman"/>
          <w:b/>
          <w:i/>
          <w:sz w:val="24"/>
          <w:szCs w:val="24"/>
        </w:rPr>
        <w:t xml:space="preserve">ублей, </w:t>
      </w:r>
    </w:p>
    <w:p w:rsidR="00790CE2" w:rsidRPr="00C05731" w:rsidRDefault="00790CE2" w:rsidP="00790CE2">
      <w:pPr>
        <w:pStyle w:val="ConsPlusNonformat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05731">
        <w:rPr>
          <w:rFonts w:ascii="Times New Roman" w:hAnsi="Times New Roman"/>
          <w:b/>
          <w:i/>
          <w:sz w:val="24"/>
          <w:szCs w:val="24"/>
        </w:rPr>
        <w:t xml:space="preserve">- по расходам </w:t>
      </w:r>
      <w:r w:rsidRPr="00C05731">
        <w:rPr>
          <w:rFonts w:ascii="Times New Roman" w:hAnsi="Times New Roman"/>
          <w:i/>
          <w:sz w:val="24"/>
          <w:szCs w:val="24"/>
        </w:rPr>
        <w:t>в сумме</w:t>
      </w:r>
      <w:r w:rsidRPr="00C0573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5731">
        <w:rPr>
          <w:rFonts w:ascii="Times New Roman" w:hAnsi="Times New Roman"/>
          <w:sz w:val="24"/>
          <w:szCs w:val="24"/>
        </w:rPr>
        <w:t>557 748,6</w:t>
      </w:r>
      <w:r w:rsidRPr="00C05731">
        <w:rPr>
          <w:rFonts w:ascii="Times New Roman" w:hAnsi="Times New Roman"/>
          <w:sz w:val="28"/>
          <w:szCs w:val="28"/>
        </w:rPr>
        <w:t xml:space="preserve"> </w:t>
      </w:r>
      <w:r w:rsidRPr="00C05731">
        <w:rPr>
          <w:rFonts w:ascii="Times New Roman" w:hAnsi="Times New Roman"/>
          <w:b/>
          <w:i/>
          <w:sz w:val="24"/>
          <w:szCs w:val="24"/>
        </w:rPr>
        <w:t>тыс</w:t>
      </w:r>
      <w:proofErr w:type="gramStart"/>
      <w:r w:rsidRPr="00C05731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C05731">
        <w:rPr>
          <w:rFonts w:ascii="Times New Roman" w:hAnsi="Times New Roman"/>
          <w:b/>
          <w:i/>
          <w:sz w:val="24"/>
          <w:szCs w:val="24"/>
        </w:rPr>
        <w:t>ублей,</w:t>
      </w:r>
    </w:p>
    <w:p w:rsidR="00790CE2" w:rsidRPr="00C05731" w:rsidRDefault="00790CE2" w:rsidP="00790CE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i/>
          <w:color w:val="auto"/>
        </w:rPr>
      </w:pPr>
      <w:r w:rsidRPr="00C05731">
        <w:rPr>
          <w:rFonts w:ascii="Times New Roman" w:hAnsi="Times New Roman"/>
          <w:b/>
          <w:i/>
          <w:color w:val="auto"/>
        </w:rPr>
        <w:t xml:space="preserve">-  </w:t>
      </w:r>
      <w:r w:rsidRPr="00C05731">
        <w:rPr>
          <w:rFonts w:ascii="Times New Roman" w:hAnsi="Times New Roman"/>
          <w:i/>
          <w:color w:val="auto"/>
        </w:rPr>
        <w:t>дефицит (</w:t>
      </w:r>
      <w:proofErr w:type="spellStart"/>
      <w:r w:rsidRPr="00C05731">
        <w:rPr>
          <w:rFonts w:ascii="Times New Roman" w:hAnsi="Times New Roman"/>
          <w:i/>
          <w:color w:val="auto"/>
        </w:rPr>
        <w:t>профицит</w:t>
      </w:r>
      <w:proofErr w:type="spellEnd"/>
      <w:r w:rsidRPr="00C05731">
        <w:rPr>
          <w:rFonts w:ascii="Times New Roman" w:hAnsi="Times New Roman"/>
          <w:i/>
          <w:color w:val="auto"/>
        </w:rPr>
        <w:t>) бюджета в сумме 0 тыс</w:t>
      </w:r>
      <w:proofErr w:type="gramStart"/>
      <w:r w:rsidRPr="00C05731">
        <w:rPr>
          <w:rFonts w:ascii="Times New Roman" w:hAnsi="Times New Roman"/>
          <w:i/>
          <w:color w:val="auto"/>
        </w:rPr>
        <w:t>.р</w:t>
      </w:r>
      <w:proofErr w:type="gramEnd"/>
      <w:r w:rsidRPr="00C05731">
        <w:rPr>
          <w:rFonts w:ascii="Times New Roman" w:hAnsi="Times New Roman"/>
          <w:i/>
          <w:color w:val="auto"/>
        </w:rPr>
        <w:t>ублей.</w:t>
      </w:r>
      <w:r w:rsidRPr="00C05731">
        <w:rPr>
          <w:rFonts w:ascii="Times New Roman" w:hAnsi="Times New Roman"/>
          <w:b/>
          <w:i/>
          <w:color w:val="auto"/>
        </w:rPr>
        <w:t xml:space="preserve"> </w:t>
      </w:r>
    </w:p>
    <w:p w:rsidR="00790CE2" w:rsidRPr="008E569E" w:rsidRDefault="00790CE2" w:rsidP="00790CE2">
      <w:pPr>
        <w:shd w:val="clear" w:color="auto" w:fill="FFFFFF"/>
        <w:spacing w:before="10" w:after="10"/>
        <w:ind w:firstLine="720"/>
        <w:jc w:val="both"/>
        <w:rPr>
          <w:rFonts w:ascii="Times New Roman" w:hAnsi="Times New Roman" w:cs="Times New Roman"/>
          <w:color w:val="auto"/>
        </w:rPr>
      </w:pPr>
      <w:r w:rsidRPr="008E569E">
        <w:rPr>
          <w:rFonts w:ascii="Times New Roman" w:hAnsi="Times New Roman" w:cs="Times New Roman"/>
          <w:color w:val="auto"/>
        </w:rPr>
        <w:t xml:space="preserve">В общей сумме доходов, предусмотренных </w:t>
      </w:r>
      <w:r w:rsidRPr="008E569E">
        <w:rPr>
          <w:rFonts w:ascii="Times New Roman" w:hAnsi="Times New Roman"/>
          <w:color w:val="auto"/>
        </w:rPr>
        <w:t xml:space="preserve">решением Представительного Собрания Октябрьского района Курской области от 12.12.2019 № 46 </w:t>
      </w:r>
      <w:r w:rsidRPr="008E569E">
        <w:rPr>
          <w:rFonts w:ascii="Times New Roman" w:hAnsi="Times New Roman" w:cs="Times New Roman"/>
          <w:color w:val="auto"/>
        </w:rPr>
        <w:t xml:space="preserve">на 2020 год, наибольший  удельный  вес  занимают </w:t>
      </w:r>
      <w:r w:rsidRPr="008E569E">
        <w:rPr>
          <w:rFonts w:ascii="Times New Roman" w:hAnsi="Times New Roman" w:cs="Times New Roman"/>
          <w:b/>
          <w:i/>
          <w:color w:val="auto"/>
        </w:rPr>
        <w:t>безвозмездные  поступления</w:t>
      </w:r>
      <w:r w:rsidRPr="008E569E">
        <w:rPr>
          <w:rFonts w:ascii="Times New Roman" w:hAnsi="Times New Roman" w:cs="Times New Roman"/>
          <w:b/>
          <w:color w:val="auto"/>
        </w:rPr>
        <w:t xml:space="preserve">  </w:t>
      </w:r>
      <w:r w:rsidRPr="008E569E">
        <w:rPr>
          <w:rFonts w:ascii="Times New Roman" w:hAnsi="Times New Roman" w:cs="Times New Roman"/>
          <w:color w:val="auto"/>
        </w:rPr>
        <w:t>в сумме</w:t>
      </w:r>
      <w:r w:rsidRPr="008E569E">
        <w:rPr>
          <w:rFonts w:ascii="Times New Roman" w:hAnsi="Times New Roman" w:cs="Times New Roman"/>
          <w:b/>
          <w:color w:val="auto"/>
        </w:rPr>
        <w:t xml:space="preserve">  </w:t>
      </w:r>
      <w:r w:rsidRPr="008E569E">
        <w:rPr>
          <w:rFonts w:ascii="Times New Roman" w:hAnsi="Times New Roman" w:cs="Times New Roman"/>
          <w:b/>
          <w:i/>
          <w:color w:val="auto"/>
        </w:rPr>
        <w:t>425 117,8</w:t>
      </w:r>
      <w:r w:rsidRPr="008E569E">
        <w:rPr>
          <w:rFonts w:ascii="Times New Roman" w:hAnsi="Times New Roman" w:cs="Times New Roman"/>
          <w:color w:val="auto"/>
        </w:rPr>
        <w:t xml:space="preserve"> тыс</w:t>
      </w:r>
      <w:proofErr w:type="gramStart"/>
      <w:r w:rsidRPr="008E569E">
        <w:rPr>
          <w:rFonts w:ascii="Times New Roman" w:hAnsi="Times New Roman" w:cs="Times New Roman"/>
          <w:color w:val="auto"/>
        </w:rPr>
        <w:t>.р</w:t>
      </w:r>
      <w:proofErr w:type="gramEnd"/>
      <w:r w:rsidRPr="008E569E">
        <w:rPr>
          <w:rFonts w:ascii="Times New Roman" w:hAnsi="Times New Roman" w:cs="Times New Roman"/>
          <w:color w:val="auto"/>
        </w:rPr>
        <w:t xml:space="preserve">ублей или 76,3 %, </w:t>
      </w:r>
      <w:r w:rsidRPr="008E569E">
        <w:rPr>
          <w:rFonts w:ascii="Times New Roman" w:hAnsi="Times New Roman" w:cs="Times New Roman"/>
          <w:b/>
          <w:i/>
          <w:color w:val="auto"/>
        </w:rPr>
        <w:t>налоговые доходы – 107 898,6</w:t>
      </w:r>
      <w:r w:rsidRPr="008E569E">
        <w:rPr>
          <w:rFonts w:ascii="Times New Roman" w:hAnsi="Times New Roman" w:cs="Times New Roman"/>
          <w:b/>
          <w:color w:val="auto"/>
        </w:rPr>
        <w:t xml:space="preserve"> </w:t>
      </w:r>
      <w:r w:rsidRPr="008E569E">
        <w:rPr>
          <w:rFonts w:ascii="Times New Roman" w:hAnsi="Times New Roman" w:cs="Times New Roman"/>
          <w:color w:val="auto"/>
        </w:rPr>
        <w:t xml:space="preserve">тыс.рублей или 19,3% и </w:t>
      </w:r>
      <w:r w:rsidRPr="008E569E">
        <w:rPr>
          <w:rFonts w:ascii="Times New Roman" w:hAnsi="Times New Roman" w:cs="Times New Roman"/>
          <w:b/>
          <w:i/>
          <w:color w:val="auto"/>
        </w:rPr>
        <w:t>неналоговые доходы</w:t>
      </w:r>
      <w:r w:rsidRPr="008E569E">
        <w:rPr>
          <w:rFonts w:ascii="Times New Roman" w:hAnsi="Times New Roman" w:cs="Times New Roman"/>
          <w:color w:val="auto"/>
        </w:rPr>
        <w:t xml:space="preserve"> в сумме           </w:t>
      </w:r>
      <w:r w:rsidRPr="008E569E">
        <w:rPr>
          <w:rFonts w:ascii="Times New Roman" w:hAnsi="Times New Roman" w:cs="Times New Roman"/>
          <w:b/>
          <w:i/>
          <w:color w:val="auto"/>
        </w:rPr>
        <w:t xml:space="preserve">24732,2 </w:t>
      </w:r>
      <w:r w:rsidRPr="008E569E">
        <w:rPr>
          <w:rFonts w:ascii="Times New Roman" w:hAnsi="Times New Roman" w:cs="Times New Roman"/>
          <w:color w:val="auto"/>
        </w:rPr>
        <w:t xml:space="preserve">тыс.рублей или 4,4 %. </w:t>
      </w:r>
    </w:p>
    <w:p w:rsidR="00790CE2" w:rsidRPr="008E569E" w:rsidRDefault="00790CE2" w:rsidP="00790CE2">
      <w:pPr>
        <w:shd w:val="clear" w:color="auto" w:fill="FFFFFF"/>
        <w:spacing w:before="10" w:after="10"/>
        <w:ind w:right="-1" w:firstLine="720"/>
        <w:jc w:val="both"/>
        <w:rPr>
          <w:rFonts w:ascii="Times New Roman" w:hAnsi="Times New Roman" w:cs="Times New Roman"/>
          <w:color w:val="auto"/>
        </w:rPr>
      </w:pPr>
      <w:r w:rsidRPr="008E569E">
        <w:rPr>
          <w:rFonts w:ascii="Times New Roman" w:hAnsi="Times New Roman" w:cs="Times New Roman"/>
          <w:color w:val="auto"/>
        </w:rPr>
        <w:t xml:space="preserve">По состоянию на 01 июля 2020 года в бюджет муниципального района </w:t>
      </w:r>
      <w:r w:rsidRPr="008E569E">
        <w:rPr>
          <w:rFonts w:ascii="Times New Roman" w:hAnsi="Times New Roman" w:cs="Times New Roman"/>
          <w:b/>
          <w:i/>
          <w:color w:val="auto"/>
        </w:rPr>
        <w:t>поступило</w:t>
      </w:r>
      <w:r w:rsidRPr="008E569E">
        <w:rPr>
          <w:rFonts w:ascii="Times New Roman" w:hAnsi="Times New Roman" w:cs="Times New Roman"/>
          <w:color w:val="auto"/>
        </w:rPr>
        <w:t xml:space="preserve"> всего </w:t>
      </w:r>
      <w:r w:rsidRPr="008E569E">
        <w:rPr>
          <w:rFonts w:ascii="Times New Roman" w:hAnsi="Times New Roman" w:cs="Times New Roman"/>
          <w:b/>
          <w:i/>
          <w:color w:val="auto"/>
        </w:rPr>
        <w:t>доходов</w:t>
      </w:r>
      <w:r w:rsidRPr="008E569E">
        <w:rPr>
          <w:rFonts w:ascii="Times New Roman" w:hAnsi="Times New Roman" w:cs="Times New Roman"/>
          <w:color w:val="auto"/>
        </w:rPr>
        <w:t xml:space="preserve"> в сумме 327 473,6</w:t>
      </w:r>
      <w:r w:rsidRPr="008E569E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8E569E">
        <w:rPr>
          <w:rFonts w:ascii="Times New Roman" w:hAnsi="Times New Roman" w:cs="Times New Roman"/>
          <w:color w:val="auto"/>
        </w:rPr>
        <w:t>тыс.</w:t>
      </w:r>
      <w:r>
        <w:rPr>
          <w:rFonts w:ascii="Times New Roman" w:hAnsi="Times New Roman" w:cs="Times New Roman"/>
          <w:color w:val="auto"/>
        </w:rPr>
        <w:t xml:space="preserve"> </w:t>
      </w:r>
      <w:r w:rsidRPr="008E569E">
        <w:rPr>
          <w:rFonts w:ascii="Times New Roman" w:hAnsi="Times New Roman" w:cs="Times New Roman"/>
          <w:color w:val="auto"/>
        </w:rPr>
        <w:t>руб</w:t>
      </w:r>
      <w:r>
        <w:rPr>
          <w:rFonts w:ascii="Times New Roman" w:hAnsi="Times New Roman" w:cs="Times New Roman"/>
          <w:color w:val="auto"/>
        </w:rPr>
        <w:t>.</w:t>
      </w:r>
      <w:r w:rsidRPr="008E569E">
        <w:rPr>
          <w:rFonts w:ascii="Times New Roman" w:hAnsi="Times New Roman" w:cs="Times New Roman"/>
          <w:color w:val="auto"/>
        </w:rPr>
        <w:t xml:space="preserve"> или 58,7% от годовых назначений (557 748,6 тыс.</w:t>
      </w:r>
      <w:r>
        <w:rPr>
          <w:rFonts w:ascii="Times New Roman" w:hAnsi="Times New Roman" w:cs="Times New Roman"/>
          <w:color w:val="auto"/>
        </w:rPr>
        <w:t xml:space="preserve"> </w:t>
      </w:r>
      <w:r w:rsidRPr="008E569E">
        <w:rPr>
          <w:rFonts w:ascii="Times New Roman" w:hAnsi="Times New Roman" w:cs="Times New Roman"/>
          <w:color w:val="auto"/>
        </w:rPr>
        <w:t>руб</w:t>
      </w:r>
      <w:r>
        <w:rPr>
          <w:rFonts w:ascii="Times New Roman" w:hAnsi="Times New Roman" w:cs="Times New Roman"/>
          <w:color w:val="auto"/>
        </w:rPr>
        <w:t>.</w:t>
      </w:r>
      <w:r w:rsidRPr="008E569E">
        <w:rPr>
          <w:rFonts w:ascii="Times New Roman" w:hAnsi="Times New Roman" w:cs="Times New Roman"/>
          <w:color w:val="auto"/>
        </w:rPr>
        <w:t>), в том числе:</w:t>
      </w:r>
    </w:p>
    <w:p w:rsidR="00790CE2" w:rsidRPr="00082F9E" w:rsidRDefault="00790CE2" w:rsidP="00790CE2">
      <w:pPr>
        <w:shd w:val="clear" w:color="auto" w:fill="FFFFFF"/>
        <w:spacing w:before="10" w:after="10"/>
        <w:ind w:right="-1" w:firstLine="720"/>
        <w:jc w:val="both"/>
        <w:rPr>
          <w:rFonts w:ascii="Times New Roman" w:hAnsi="Times New Roman" w:cs="Times New Roman"/>
          <w:color w:val="auto"/>
        </w:rPr>
      </w:pPr>
      <w:r w:rsidRPr="00082F9E">
        <w:rPr>
          <w:rFonts w:ascii="Times New Roman" w:hAnsi="Times New Roman" w:cs="Times New Roman"/>
          <w:b/>
          <w:i/>
          <w:color w:val="auto"/>
        </w:rPr>
        <w:t>налоговые доходы</w:t>
      </w:r>
      <w:r w:rsidRPr="00082F9E">
        <w:rPr>
          <w:rFonts w:ascii="Times New Roman" w:hAnsi="Times New Roman" w:cs="Times New Roman"/>
          <w:color w:val="auto"/>
        </w:rPr>
        <w:t xml:space="preserve"> поступили в сумме </w:t>
      </w:r>
      <w:r w:rsidRPr="00082F9E">
        <w:rPr>
          <w:rFonts w:ascii="Times New Roman" w:hAnsi="Times New Roman" w:cs="Times New Roman"/>
          <w:b/>
          <w:i/>
          <w:color w:val="auto"/>
        </w:rPr>
        <w:t>68868,7</w:t>
      </w:r>
      <w:r w:rsidRPr="00082F9E">
        <w:rPr>
          <w:rFonts w:ascii="Times New Roman" w:hAnsi="Times New Roman" w:cs="Times New Roman"/>
          <w:color w:val="auto"/>
        </w:rPr>
        <w:t xml:space="preserve"> тыс. руб. и составляют 21,0% от всей суммы поступивших доходов (327 473,6 тыс. руб.) или 63,8 % от годовых плановых назначений (107 898,6 тыс. руб.);</w:t>
      </w:r>
    </w:p>
    <w:p w:rsidR="00790CE2" w:rsidRPr="00082F9E" w:rsidRDefault="00790CE2" w:rsidP="00790CE2">
      <w:pPr>
        <w:shd w:val="clear" w:color="auto" w:fill="FFFFFF"/>
        <w:spacing w:before="10" w:after="10"/>
        <w:ind w:right="-1" w:firstLine="720"/>
        <w:jc w:val="both"/>
        <w:rPr>
          <w:rFonts w:ascii="Times New Roman" w:hAnsi="Times New Roman" w:cs="Times New Roman"/>
          <w:color w:val="auto"/>
        </w:rPr>
      </w:pPr>
      <w:r w:rsidRPr="00082F9E">
        <w:rPr>
          <w:rFonts w:ascii="Times New Roman" w:hAnsi="Times New Roman" w:cs="Times New Roman"/>
          <w:b/>
          <w:i/>
          <w:color w:val="auto"/>
        </w:rPr>
        <w:t>неналоговые доходы</w:t>
      </w:r>
      <w:r w:rsidRPr="00082F9E">
        <w:rPr>
          <w:rFonts w:ascii="Times New Roman" w:hAnsi="Times New Roman" w:cs="Times New Roman"/>
          <w:color w:val="auto"/>
        </w:rPr>
        <w:t xml:space="preserve"> поступили в сумме </w:t>
      </w:r>
      <w:r w:rsidRPr="00082F9E">
        <w:rPr>
          <w:rFonts w:ascii="Times New Roman" w:hAnsi="Times New Roman" w:cs="Times New Roman"/>
          <w:b/>
          <w:i/>
          <w:color w:val="auto"/>
        </w:rPr>
        <w:t>10623,6</w:t>
      </w:r>
      <w:r w:rsidRPr="00082F9E">
        <w:rPr>
          <w:rFonts w:ascii="Times New Roman" w:hAnsi="Times New Roman" w:cs="Times New Roman"/>
          <w:color w:val="auto"/>
        </w:rPr>
        <w:t xml:space="preserve"> тыс</w:t>
      </w:r>
      <w:proofErr w:type="gramStart"/>
      <w:r w:rsidRPr="00082F9E">
        <w:rPr>
          <w:rFonts w:ascii="Times New Roman" w:hAnsi="Times New Roman" w:cs="Times New Roman"/>
          <w:color w:val="auto"/>
        </w:rPr>
        <w:t>.р</w:t>
      </w:r>
      <w:proofErr w:type="gramEnd"/>
      <w:r w:rsidRPr="00082F9E">
        <w:rPr>
          <w:rFonts w:ascii="Times New Roman" w:hAnsi="Times New Roman" w:cs="Times New Roman"/>
          <w:color w:val="auto"/>
        </w:rPr>
        <w:t>уб. и составляют 3,2% от всей суммы поступивших доходов или 43,0 % от годовых плановых назначений (24732,2 тыс. руб.);</w:t>
      </w:r>
    </w:p>
    <w:p w:rsidR="00790CE2" w:rsidRPr="00C133F1" w:rsidRDefault="00790CE2" w:rsidP="00790CE2">
      <w:pPr>
        <w:shd w:val="clear" w:color="auto" w:fill="FFFFFF"/>
        <w:spacing w:before="10" w:after="10"/>
        <w:ind w:right="-1" w:firstLine="720"/>
        <w:jc w:val="both"/>
        <w:rPr>
          <w:rFonts w:ascii="Times New Roman" w:hAnsi="Times New Roman" w:cs="Times New Roman"/>
          <w:color w:val="auto"/>
        </w:rPr>
      </w:pPr>
      <w:r w:rsidRPr="00C133F1">
        <w:rPr>
          <w:rFonts w:ascii="Times New Roman" w:hAnsi="Times New Roman" w:cs="Times New Roman"/>
          <w:b/>
          <w:i/>
          <w:color w:val="auto"/>
        </w:rPr>
        <w:t>безвозмездные перечисления</w:t>
      </w:r>
      <w:r w:rsidRPr="00C133F1">
        <w:rPr>
          <w:rFonts w:ascii="Times New Roman" w:hAnsi="Times New Roman" w:cs="Times New Roman"/>
          <w:color w:val="auto"/>
        </w:rPr>
        <w:t xml:space="preserve"> поступили в сумме </w:t>
      </w:r>
      <w:r w:rsidRPr="00C133F1">
        <w:rPr>
          <w:rFonts w:ascii="Times New Roman" w:hAnsi="Times New Roman" w:cs="Times New Roman"/>
          <w:b/>
          <w:i/>
          <w:color w:val="auto"/>
        </w:rPr>
        <w:t>247 957,8</w:t>
      </w:r>
      <w:r w:rsidRPr="00C133F1">
        <w:rPr>
          <w:rFonts w:ascii="Times New Roman" w:hAnsi="Times New Roman" w:cs="Times New Roman"/>
          <w:color w:val="auto"/>
        </w:rPr>
        <w:t xml:space="preserve"> тыс</w:t>
      </w:r>
      <w:proofErr w:type="gramStart"/>
      <w:r w:rsidRPr="00C133F1">
        <w:rPr>
          <w:rFonts w:ascii="Times New Roman" w:hAnsi="Times New Roman" w:cs="Times New Roman"/>
          <w:color w:val="auto"/>
        </w:rPr>
        <w:t>.р</w:t>
      </w:r>
      <w:proofErr w:type="gramEnd"/>
      <w:r w:rsidRPr="00C133F1">
        <w:rPr>
          <w:rFonts w:ascii="Times New Roman" w:hAnsi="Times New Roman" w:cs="Times New Roman"/>
          <w:color w:val="auto"/>
        </w:rPr>
        <w:t>ублей и составляют 75,7% от всей суммы поступивших доходов или 58,3 % от годовых плановых назначений (425 117,8 тыс. руб.).</w:t>
      </w:r>
    </w:p>
    <w:p w:rsidR="00790CE2" w:rsidRPr="003E70EB" w:rsidRDefault="00790CE2" w:rsidP="00790CE2">
      <w:pPr>
        <w:shd w:val="clear" w:color="auto" w:fill="FFFFFF"/>
        <w:spacing w:before="10" w:after="10"/>
        <w:ind w:right="-1" w:firstLine="720"/>
        <w:jc w:val="both"/>
        <w:rPr>
          <w:rFonts w:ascii="Times New Roman" w:hAnsi="Times New Roman" w:cs="Times New Roman"/>
          <w:i/>
          <w:color w:val="auto"/>
        </w:rPr>
      </w:pPr>
      <w:r w:rsidRPr="003E70EB">
        <w:rPr>
          <w:rFonts w:ascii="Times New Roman" w:hAnsi="Times New Roman" w:cs="Times New Roman"/>
          <w:b/>
          <w:i/>
          <w:color w:val="auto"/>
        </w:rPr>
        <w:t>По сравнению с соответствующим периодом прошлого года получено доходов больше на 26 694,1  тыс</w:t>
      </w:r>
      <w:proofErr w:type="gramStart"/>
      <w:r w:rsidRPr="003E70EB">
        <w:rPr>
          <w:rFonts w:ascii="Times New Roman" w:hAnsi="Times New Roman" w:cs="Times New Roman"/>
          <w:b/>
          <w:i/>
          <w:color w:val="auto"/>
        </w:rPr>
        <w:t>.р</w:t>
      </w:r>
      <w:proofErr w:type="gramEnd"/>
      <w:r w:rsidRPr="003E70EB">
        <w:rPr>
          <w:rFonts w:ascii="Times New Roman" w:hAnsi="Times New Roman" w:cs="Times New Roman"/>
          <w:b/>
          <w:i/>
          <w:color w:val="auto"/>
        </w:rPr>
        <w:t>ублей</w:t>
      </w:r>
      <w:r w:rsidRPr="003E70EB">
        <w:rPr>
          <w:rFonts w:ascii="Times New Roman" w:hAnsi="Times New Roman" w:cs="Times New Roman"/>
          <w:i/>
          <w:color w:val="auto"/>
        </w:rPr>
        <w:t>,</w:t>
      </w:r>
      <w:r w:rsidRPr="003E70EB">
        <w:rPr>
          <w:rFonts w:ascii="Times New Roman" w:hAnsi="Times New Roman" w:cs="Times New Roman"/>
          <w:color w:val="auto"/>
        </w:rPr>
        <w:t xml:space="preserve"> в том числе: </w:t>
      </w:r>
      <w:r w:rsidRPr="003E70EB">
        <w:rPr>
          <w:rFonts w:ascii="Times New Roman" w:hAnsi="Times New Roman" w:cs="Times New Roman"/>
          <w:i/>
          <w:color w:val="auto"/>
        </w:rPr>
        <w:t>за счет увеличения поступлений налоговых доходов на 4 875,1 тыс.рублей,  безвозмездных поступлений на 22960,2 тыс.рублей, а также за счет уменьшения суммы неналоговых  доходов на 1141,2 тыс.рублей</w:t>
      </w:r>
    </w:p>
    <w:p w:rsidR="00790CE2" w:rsidRPr="003E70EB" w:rsidRDefault="00790CE2" w:rsidP="00790CE2">
      <w:pPr>
        <w:shd w:val="clear" w:color="auto" w:fill="FFFFFF"/>
        <w:spacing w:before="10" w:after="10"/>
        <w:ind w:right="-1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3E70EB">
        <w:rPr>
          <w:rFonts w:ascii="Times New Roman" w:hAnsi="Times New Roman" w:cs="Times New Roman"/>
          <w:b/>
          <w:i/>
          <w:color w:val="auto"/>
        </w:rPr>
        <w:t xml:space="preserve">Анализ структуры налоговых доходов бюджета </w:t>
      </w:r>
      <w:r w:rsidRPr="003E70EB">
        <w:rPr>
          <w:rFonts w:ascii="Times New Roman" w:hAnsi="Times New Roman" w:cs="Times New Roman"/>
          <w:i/>
          <w:color w:val="auto"/>
        </w:rPr>
        <w:t>Октябрьского района Курской области</w:t>
      </w:r>
      <w:r w:rsidRPr="003E70EB">
        <w:rPr>
          <w:rFonts w:ascii="Times New Roman" w:hAnsi="Times New Roman" w:cs="Times New Roman"/>
          <w:color w:val="auto"/>
        </w:rPr>
        <w:t xml:space="preserve"> по основным видам и группам налогов показал, что основная доля поступивших  налоговых дохо</w:t>
      </w:r>
      <w:r w:rsidRPr="003E70EB">
        <w:rPr>
          <w:rFonts w:ascii="Times New Roman" w:hAnsi="Times New Roman" w:cs="Times New Roman"/>
          <w:color w:val="auto"/>
        </w:rPr>
        <w:softHyphen/>
        <w:t>дов приходится на отчисления от налога на доходы физиче</w:t>
      </w:r>
      <w:r w:rsidRPr="003E70EB">
        <w:rPr>
          <w:rFonts w:ascii="Times New Roman" w:hAnsi="Times New Roman" w:cs="Times New Roman"/>
          <w:color w:val="auto"/>
        </w:rPr>
        <w:softHyphen/>
        <w:t>ских лиц – 90,4 % или 62 275,9 тыс. руб. По сравнению с аналогичным периодом прошлого года  поступления НДФЛ увеличились на 5 486,3 тыс. руб. (в 1 полугодие 2019 года поступления НДФЛ составили</w:t>
      </w:r>
      <w:proofErr w:type="gramEnd"/>
      <w:r w:rsidRPr="003E70EB">
        <w:rPr>
          <w:rFonts w:ascii="Times New Roman" w:hAnsi="Times New Roman" w:cs="Times New Roman"/>
          <w:color w:val="auto"/>
        </w:rPr>
        <w:t xml:space="preserve">   </w:t>
      </w:r>
      <w:proofErr w:type="gramStart"/>
      <w:r w:rsidRPr="003E70EB">
        <w:rPr>
          <w:rFonts w:ascii="Times New Roman" w:hAnsi="Times New Roman" w:cs="Times New Roman"/>
          <w:color w:val="auto"/>
        </w:rPr>
        <w:t>56789,6 тыс.</w:t>
      </w:r>
      <w:r>
        <w:rPr>
          <w:rFonts w:ascii="Times New Roman" w:hAnsi="Times New Roman" w:cs="Times New Roman"/>
          <w:color w:val="auto"/>
        </w:rPr>
        <w:t xml:space="preserve"> </w:t>
      </w:r>
      <w:r w:rsidRPr="003E70EB">
        <w:rPr>
          <w:rFonts w:ascii="Times New Roman" w:hAnsi="Times New Roman" w:cs="Times New Roman"/>
          <w:color w:val="auto"/>
        </w:rPr>
        <w:t>руб</w:t>
      </w:r>
      <w:r>
        <w:rPr>
          <w:rFonts w:ascii="Times New Roman" w:hAnsi="Times New Roman" w:cs="Times New Roman"/>
          <w:color w:val="auto"/>
        </w:rPr>
        <w:t>.</w:t>
      </w:r>
      <w:r w:rsidRPr="003E70EB">
        <w:rPr>
          <w:rFonts w:ascii="Times New Roman" w:hAnsi="Times New Roman" w:cs="Times New Roman"/>
          <w:color w:val="auto"/>
        </w:rPr>
        <w:t xml:space="preserve">). </w:t>
      </w:r>
      <w:proofErr w:type="gramEnd"/>
    </w:p>
    <w:p w:rsidR="00790CE2" w:rsidRPr="008D6744" w:rsidRDefault="00790CE2" w:rsidP="00790CE2">
      <w:pPr>
        <w:shd w:val="clear" w:color="auto" w:fill="FFFFFF"/>
        <w:spacing w:before="10" w:after="10"/>
        <w:ind w:right="-1" w:firstLine="709"/>
        <w:jc w:val="both"/>
        <w:rPr>
          <w:rFonts w:ascii="Times New Roman" w:hAnsi="Times New Roman" w:cs="Times New Roman"/>
          <w:color w:val="auto"/>
        </w:rPr>
      </w:pPr>
      <w:r w:rsidRPr="008D6744">
        <w:rPr>
          <w:rFonts w:ascii="Times New Roman" w:hAnsi="Times New Roman" w:cs="Times New Roman"/>
          <w:color w:val="auto"/>
        </w:rPr>
        <w:t>На поступления налогов на совокупный доход (ЕНВД – 1333,8 тыс</w:t>
      </w:r>
      <w:proofErr w:type="gramStart"/>
      <w:r w:rsidRPr="008D6744">
        <w:rPr>
          <w:rFonts w:ascii="Times New Roman" w:hAnsi="Times New Roman" w:cs="Times New Roman"/>
          <w:color w:val="auto"/>
        </w:rPr>
        <w:t>.р</w:t>
      </w:r>
      <w:proofErr w:type="gramEnd"/>
      <w:r w:rsidRPr="008D6744">
        <w:rPr>
          <w:rFonts w:ascii="Times New Roman" w:hAnsi="Times New Roman" w:cs="Times New Roman"/>
          <w:color w:val="auto"/>
        </w:rPr>
        <w:t xml:space="preserve">уб.; единый сельхоз налог – 808,8 тыс. рублей; налог, взимаемый в связи с применением упрощенной </w:t>
      </w:r>
      <w:r w:rsidRPr="008D6744">
        <w:rPr>
          <w:rFonts w:ascii="Times New Roman" w:hAnsi="Times New Roman" w:cs="Times New Roman"/>
          <w:color w:val="auto"/>
        </w:rPr>
        <w:lastRenderedPageBreak/>
        <w:t>системы налогообложения – 197,5 тыс. руб.; налог, взимаемый в связи с применением патентной системы налогообложения – 57,7 тыс. руб.;) приходится 3,5% от поступивших налоговых доходов, что составляет 2397,9 тыс</w:t>
      </w:r>
      <w:proofErr w:type="gramStart"/>
      <w:r w:rsidRPr="008D6744">
        <w:rPr>
          <w:rFonts w:ascii="Times New Roman" w:hAnsi="Times New Roman" w:cs="Times New Roman"/>
          <w:color w:val="auto"/>
        </w:rPr>
        <w:t>.р</w:t>
      </w:r>
      <w:proofErr w:type="gramEnd"/>
      <w:r w:rsidRPr="008D6744">
        <w:rPr>
          <w:rFonts w:ascii="Times New Roman" w:hAnsi="Times New Roman" w:cs="Times New Roman"/>
          <w:color w:val="auto"/>
        </w:rPr>
        <w:t xml:space="preserve">ублей или 64,0 % от годовых плановых назначений (3746,4 тыс. рублей). За 1 полугодие 2019 года поступления составили </w:t>
      </w:r>
      <w:r w:rsidRPr="008D6744">
        <w:rPr>
          <w:rFonts w:ascii="Times New Roman" w:hAnsi="Times New Roman" w:cs="Times New Roman"/>
          <w:color w:val="auto"/>
        </w:rPr>
        <w:br/>
        <w:t xml:space="preserve">2433,9 тыс. руб. </w:t>
      </w:r>
    </w:p>
    <w:p w:rsidR="00790CE2" w:rsidRPr="008D6744" w:rsidRDefault="00790CE2" w:rsidP="00790CE2">
      <w:pPr>
        <w:shd w:val="clear" w:color="auto" w:fill="FFFFFF"/>
        <w:spacing w:before="10" w:after="10"/>
        <w:ind w:right="-1" w:firstLine="709"/>
        <w:jc w:val="both"/>
        <w:rPr>
          <w:rFonts w:ascii="Times New Roman" w:hAnsi="Times New Roman" w:cs="Times New Roman"/>
          <w:color w:val="auto"/>
        </w:rPr>
      </w:pPr>
      <w:r w:rsidRPr="008D6744">
        <w:rPr>
          <w:rFonts w:ascii="Times New Roman" w:hAnsi="Times New Roman" w:cs="Times New Roman"/>
          <w:color w:val="auto"/>
        </w:rPr>
        <w:t>Сумма поступлений налога на товары (акцизы по подакцизным товарам) составляет 3 304,0 тыс. руб. или 4,8 % от общей суммы поступивших налоговых доходов (68 868,7 тыс. рублей), исполнение составило 45,3% от годовых плановых назначений.</w:t>
      </w:r>
    </w:p>
    <w:p w:rsidR="00790CE2" w:rsidRPr="001878F6" w:rsidRDefault="00790CE2" w:rsidP="00790CE2">
      <w:pPr>
        <w:shd w:val="clear" w:color="auto" w:fill="FFFFFF"/>
        <w:spacing w:before="10" w:after="10"/>
        <w:ind w:right="-1" w:firstLine="709"/>
        <w:jc w:val="both"/>
        <w:rPr>
          <w:rFonts w:ascii="Times New Roman" w:hAnsi="Times New Roman" w:cs="Times New Roman"/>
          <w:color w:val="auto"/>
        </w:rPr>
      </w:pPr>
      <w:r w:rsidRPr="001878F6">
        <w:rPr>
          <w:rFonts w:ascii="Times New Roman" w:hAnsi="Times New Roman" w:cs="Times New Roman"/>
          <w:color w:val="auto"/>
        </w:rPr>
        <w:t>На государственные пошлины приходится 1,3% от всей суммы поступивших налоговых доходов или 890,9 тыс. руб</w:t>
      </w:r>
      <w:r>
        <w:rPr>
          <w:rFonts w:ascii="Times New Roman" w:hAnsi="Times New Roman" w:cs="Times New Roman"/>
          <w:color w:val="auto"/>
        </w:rPr>
        <w:t>.</w:t>
      </w:r>
      <w:r w:rsidRPr="001878F6">
        <w:rPr>
          <w:rFonts w:ascii="Times New Roman" w:hAnsi="Times New Roman" w:cs="Times New Roman"/>
          <w:color w:val="auto"/>
        </w:rPr>
        <w:t>, исполнение составило 37,5 %  от годовых плановых назначений (2376,1 тыс. руб</w:t>
      </w:r>
      <w:r>
        <w:rPr>
          <w:rFonts w:ascii="Times New Roman" w:hAnsi="Times New Roman" w:cs="Times New Roman"/>
          <w:color w:val="auto"/>
        </w:rPr>
        <w:t>.</w:t>
      </w:r>
      <w:r w:rsidRPr="001878F6">
        <w:rPr>
          <w:rFonts w:ascii="Times New Roman" w:hAnsi="Times New Roman" w:cs="Times New Roman"/>
          <w:color w:val="auto"/>
        </w:rPr>
        <w:t>). За 1 полугодие 2019 года поступления данных платежей составили 1033,6 тыс</w:t>
      </w:r>
      <w:proofErr w:type="gramStart"/>
      <w:r w:rsidRPr="001878F6">
        <w:rPr>
          <w:rFonts w:ascii="Times New Roman" w:hAnsi="Times New Roman" w:cs="Times New Roman"/>
          <w:color w:val="auto"/>
        </w:rPr>
        <w:t>.р</w:t>
      </w:r>
      <w:proofErr w:type="gramEnd"/>
      <w:r w:rsidRPr="001878F6">
        <w:rPr>
          <w:rFonts w:ascii="Times New Roman" w:hAnsi="Times New Roman" w:cs="Times New Roman"/>
          <w:color w:val="auto"/>
        </w:rPr>
        <w:t>уб.</w:t>
      </w:r>
    </w:p>
    <w:p w:rsidR="00790CE2" w:rsidRPr="00FA260A" w:rsidRDefault="00790CE2" w:rsidP="00790CE2">
      <w:pPr>
        <w:pStyle w:val="21"/>
        <w:spacing w:before="10" w:after="10" w:line="240" w:lineRule="auto"/>
        <w:ind w:left="0" w:right="-1" w:firstLine="720"/>
        <w:jc w:val="both"/>
      </w:pPr>
      <w:r w:rsidRPr="00FA260A">
        <w:rPr>
          <w:b/>
          <w:i/>
        </w:rPr>
        <w:t>Общий объем поступлений неналоговых доходов</w:t>
      </w:r>
      <w:r w:rsidRPr="00FA260A">
        <w:t xml:space="preserve"> </w:t>
      </w:r>
      <w:r w:rsidRPr="00FA260A">
        <w:rPr>
          <w:i/>
        </w:rPr>
        <w:t>в бюджет муниципального района за 1 полугодие 2020 года составил 10 647,0 тыс. руб. Поступления по сравнению с аналогичным периодом 2019 года уменьшились на 114</w:t>
      </w:r>
      <w:r>
        <w:rPr>
          <w:i/>
        </w:rPr>
        <w:t>1</w:t>
      </w:r>
      <w:r w:rsidRPr="00FA260A">
        <w:rPr>
          <w:i/>
        </w:rPr>
        <w:t>,2 тыс. руб.</w:t>
      </w:r>
      <w:r w:rsidRPr="00FA260A">
        <w:t xml:space="preserve"> (в 1 полугодии 2019 года поступления неналоговых доходов составили  11 788,2 тыс. руб.).</w:t>
      </w:r>
    </w:p>
    <w:p w:rsidR="00790CE2" w:rsidRPr="00FA260A" w:rsidRDefault="00790CE2" w:rsidP="00790CE2">
      <w:pPr>
        <w:pStyle w:val="21"/>
        <w:spacing w:before="10" w:after="10" w:line="240" w:lineRule="auto"/>
        <w:ind w:left="0" w:right="-1" w:firstLine="720"/>
        <w:jc w:val="both"/>
        <w:rPr>
          <w:color w:val="0070C0"/>
        </w:rPr>
      </w:pPr>
      <w:r w:rsidRPr="00FA260A">
        <w:t xml:space="preserve">За 1 полугодие 2020 года основная часть неналоговых доходов – 32,7%  приходится на доходы от оказания платных услуг и компенсации затрат государства (3 482,3 тыс. руб.). За аналогичный период прошлого года эти доходы были исполнены в сумме </w:t>
      </w:r>
      <w:r w:rsidRPr="00FA260A">
        <w:br/>
        <w:t>6220,6 тыс.</w:t>
      </w:r>
      <w:r>
        <w:t xml:space="preserve"> </w:t>
      </w:r>
      <w:r w:rsidRPr="00FA260A">
        <w:t xml:space="preserve">руб. или 52,8% в общем объеме неналоговых доходов прошлого периода. </w:t>
      </w:r>
    </w:p>
    <w:p w:rsidR="00790CE2" w:rsidRPr="004B5A21" w:rsidRDefault="00790CE2" w:rsidP="00790CE2">
      <w:pPr>
        <w:shd w:val="clear" w:color="auto" w:fill="FFFFFF"/>
        <w:spacing w:before="10" w:after="10"/>
        <w:ind w:right="-1" w:firstLine="720"/>
        <w:jc w:val="both"/>
        <w:rPr>
          <w:rFonts w:ascii="Times New Roman" w:hAnsi="Times New Roman" w:cs="Times New Roman"/>
          <w:color w:val="auto"/>
        </w:rPr>
      </w:pPr>
      <w:r w:rsidRPr="004B5A21">
        <w:rPr>
          <w:rFonts w:ascii="Times New Roman" w:hAnsi="Times New Roman" w:cs="Times New Roman"/>
          <w:color w:val="auto"/>
        </w:rPr>
        <w:t xml:space="preserve">Платежи при пользовании природными ресурсами, состоящие из платы за негативное воздействие на окружающую среду, за 1 полугодие 2020 года исполнены в сумме </w:t>
      </w:r>
      <w:r w:rsidRPr="004B5A21">
        <w:rPr>
          <w:rFonts w:ascii="Times New Roman" w:hAnsi="Times New Roman" w:cs="Times New Roman"/>
          <w:color w:val="auto"/>
        </w:rPr>
        <w:br/>
        <w:t xml:space="preserve">1797,0 тыс. рублей, что составило 16,9% в общем объеме неналоговых доходов. </w:t>
      </w:r>
    </w:p>
    <w:p w:rsidR="00790CE2" w:rsidRPr="004B5A21" w:rsidRDefault="00790CE2" w:rsidP="00790CE2">
      <w:pPr>
        <w:pStyle w:val="21"/>
        <w:spacing w:before="10" w:after="10" w:line="240" w:lineRule="auto"/>
        <w:ind w:left="0" w:right="-1" w:firstLine="720"/>
        <w:jc w:val="both"/>
      </w:pPr>
      <w:r w:rsidRPr="004B5A21">
        <w:t>В структуре неналоговых доходов – 22,8%  приходится на доходы от использования имущества, находящегося в муниципальной собственности (2 424,6 тыс. рублей).</w:t>
      </w:r>
    </w:p>
    <w:p w:rsidR="00790CE2" w:rsidRPr="00BB160E" w:rsidRDefault="00790CE2" w:rsidP="00790CE2">
      <w:pPr>
        <w:shd w:val="clear" w:color="auto" w:fill="FFFFFF"/>
        <w:spacing w:before="10" w:after="10"/>
        <w:ind w:right="-1" w:firstLine="720"/>
        <w:jc w:val="both"/>
        <w:rPr>
          <w:rFonts w:ascii="Times New Roman" w:hAnsi="Times New Roman" w:cs="Times New Roman"/>
          <w:color w:val="auto"/>
        </w:rPr>
      </w:pPr>
      <w:r w:rsidRPr="00BB160E">
        <w:rPr>
          <w:rFonts w:ascii="Times New Roman" w:hAnsi="Times New Roman" w:cs="Times New Roman"/>
          <w:color w:val="auto"/>
        </w:rPr>
        <w:t>Доходы от продажи земельных участков, находящихся в муниципальной собственности, составили 2623,3 тыс. рублей или 24,6 %  в общем объеме неналоговых доходов. Следует отметить, что поступление доходов от продажи земельных участков, находящихся в муниципальной собственности, в 1 полугодии 2020 года превысили годовые плановые назначения в 7,5 раза.</w:t>
      </w:r>
    </w:p>
    <w:p w:rsidR="00790CE2" w:rsidRPr="00BB160E" w:rsidRDefault="00790CE2" w:rsidP="00790CE2">
      <w:pPr>
        <w:shd w:val="clear" w:color="auto" w:fill="FFFFFF"/>
        <w:spacing w:before="10" w:after="10"/>
        <w:ind w:left="38" w:right="-1" w:firstLine="671"/>
        <w:jc w:val="both"/>
        <w:rPr>
          <w:rFonts w:ascii="Times New Roman" w:hAnsi="Times New Roman" w:cs="Times New Roman"/>
          <w:color w:val="auto"/>
        </w:rPr>
      </w:pPr>
      <w:r w:rsidRPr="00BB160E">
        <w:rPr>
          <w:rFonts w:ascii="Times New Roman" w:hAnsi="Times New Roman" w:cs="Times New Roman"/>
          <w:color w:val="auto"/>
        </w:rPr>
        <w:t xml:space="preserve">Доходы, полученные в виде штрафов, санкций, возмещения ущерба составили </w:t>
      </w:r>
      <w:r w:rsidRPr="00BB160E">
        <w:rPr>
          <w:rFonts w:ascii="Times New Roman" w:hAnsi="Times New Roman" w:cs="Times New Roman"/>
          <w:color w:val="auto"/>
        </w:rPr>
        <w:br/>
        <w:t>162,5 тыс. рублей или 1,5% в общем объе</w:t>
      </w:r>
      <w:r w:rsidRPr="00BB160E">
        <w:rPr>
          <w:rFonts w:ascii="Times New Roman" w:hAnsi="Times New Roman" w:cs="Times New Roman"/>
          <w:color w:val="auto"/>
        </w:rPr>
        <w:softHyphen/>
        <w:t xml:space="preserve">ме неналоговых доходов. </w:t>
      </w:r>
    </w:p>
    <w:p w:rsidR="00790CE2" w:rsidRPr="00BB160E" w:rsidRDefault="00790CE2" w:rsidP="00790CE2">
      <w:pPr>
        <w:shd w:val="clear" w:color="auto" w:fill="FFFFFF"/>
        <w:spacing w:before="10" w:after="10"/>
        <w:ind w:left="38" w:right="-1" w:firstLine="671"/>
        <w:jc w:val="both"/>
        <w:rPr>
          <w:rFonts w:ascii="Times New Roman" w:hAnsi="Times New Roman" w:cs="Times New Roman"/>
          <w:color w:val="auto"/>
        </w:rPr>
      </w:pPr>
      <w:r w:rsidRPr="00BB160E">
        <w:rPr>
          <w:rFonts w:ascii="Times New Roman" w:hAnsi="Times New Roman" w:cs="Times New Roman"/>
          <w:color w:val="auto"/>
        </w:rPr>
        <w:t>Прочие неналоговые доходы составили 23,4 тыс. рублей или 0,2% от объема неналоговых дохо</w:t>
      </w:r>
      <w:r w:rsidRPr="00BB160E">
        <w:rPr>
          <w:rFonts w:ascii="Times New Roman" w:hAnsi="Times New Roman" w:cs="Times New Roman"/>
          <w:color w:val="auto"/>
        </w:rPr>
        <w:softHyphen/>
        <w:t>дов.</w:t>
      </w:r>
    </w:p>
    <w:p w:rsidR="00790CE2" w:rsidRPr="00BB160E" w:rsidRDefault="00790CE2" w:rsidP="00790CE2">
      <w:pPr>
        <w:shd w:val="clear" w:color="auto" w:fill="FFFFFF"/>
        <w:spacing w:before="10" w:after="10"/>
        <w:ind w:right="-1" w:firstLine="720"/>
        <w:jc w:val="both"/>
        <w:rPr>
          <w:rFonts w:ascii="Times New Roman" w:hAnsi="Times New Roman" w:cs="Times New Roman"/>
          <w:color w:val="auto"/>
        </w:rPr>
      </w:pPr>
      <w:r w:rsidRPr="00BB160E">
        <w:rPr>
          <w:rFonts w:ascii="Times New Roman" w:hAnsi="Times New Roman" w:cs="Times New Roman"/>
          <w:b/>
          <w:i/>
          <w:color w:val="auto"/>
        </w:rPr>
        <w:t>На долю безвозмездных поступлений</w:t>
      </w:r>
      <w:r w:rsidRPr="00BB160E">
        <w:rPr>
          <w:rFonts w:ascii="Times New Roman" w:hAnsi="Times New Roman" w:cs="Times New Roman"/>
          <w:i/>
          <w:color w:val="auto"/>
        </w:rPr>
        <w:t xml:space="preserve"> </w:t>
      </w:r>
      <w:r w:rsidRPr="00BB160E">
        <w:rPr>
          <w:rFonts w:ascii="Times New Roman" w:hAnsi="Times New Roman" w:cs="Times New Roman"/>
          <w:color w:val="auto"/>
        </w:rPr>
        <w:t xml:space="preserve">за 1 полугодие 2020 года приходится 75,7%   (247 957,8 тыс. рублей) общего объема доходов, поступивших в бюджет муниципального района. </w:t>
      </w:r>
    </w:p>
    <w:p w:rsidR="00790CE2" w:rsidRPr="001B5F10" w:rsidRDefault="00790CE2" w:rsidP="00790CE2">
      <w:pPr>
        <w:shd w:val="clear" w:color="auto" w:fill="FFFFFF"/>
        <w:spacing w:before="10" w:after="10"/>
        <w:ind w:right="141" w:firstLine="709"/>
        <w:jc w:val="both"/>
        <w:rPr>
          <w:rFonts w:ascii="Times New Roman" w:hAnsi="Times New Roman" w:cs="Times New Roman"/>
          <w:color w:val="auto"/>
        </w:rPr>
      </w:pPr>
      <w:r w:rsidRPr="001B5F10">
        <w:rPr>
          <w:rFonts w:ascii="Times New Roman" w:hAnsi="Times New Roman" w:cs="Times New Roman"/>
          <w:color w:val="auto"/>
        </w:rPr>
        <w:t>В 1 полугодии 2020 года сумма безвозмездных поступлений от других бюджетов бюджетной системы РФ увеличились на 22 960,2 тыс</w:t>
      </w:r>
      <w:proofErr w:type="gramStart"/>
      <w:r w:rsidRPr="001B5F10">
        <w:rPr>
          <w:rFonts w:ascii="Times New Roman" w:hAnsi="Times New Roman" w:cs="Times New Roman"/>
          <w:color w:val="auto"/>
        </w:rPr>
        <w:t>.р</w:t>
      </w:r>
      <w:proofErr w:type="gramEnd"/>
      <w:r w:rsidRPr="001B5F10">
        <w:rPr>
          <w:rFonts w:ascii="Times New Roman" w:hAnsi="Times New Roman" w:cs="Times New Roman"/>
          <w:color w:val="auto"/>
        </w:rPr>
        <w:t>ублей по сравнению с аналогичным периодом прошлого года.</w:t>
      </w:r>
    </w:p>
    <w:p w:rsidR="00790CE2" w:rsidRPr="001B5F10" w:rsidRDefault="00790CE2" w:rsidP="00790CE2">
      <w:pPr>
        <w:shd w:val="clear" w:color="auto" w:fill="FFFFFF"/>
        <w:spacing w:before="10" w:after="10"/>
        <w:ind w:right="141" w:firstLine="709"/>
        <w:jc w:val="both"/>
        <w:rPr>
          <w:rFonts w:ascii="Times New Roman" w:hAnsi="Times New Roman" w:cs="Times New Roman"/>
          <w:color w:val="auto"/>
        </w:rPr>
      </w:pPr>
      <w:r w:rsidRPr="001B5F10">
        <w:rPr>
          <w:rFonts w:ascii="Times New Roman" w:hAnsi="Times New Roman" w:cs="Times New Roman"/>
          <w:color w:val="auto"/>
        </w:rPr>
        <w:t xml:space="preserve">В общем объеме безвозмездных поступлений субвенции составляют </w:t>
      </w:r>
      <w:r w:rsidRPr="001B5F10">
        <w:rPr>
          <w:rFonts w:ascii="Times New Roman" w:hAnsi="Times New Roman" w:cs="Times New Roman"/>
          <w:color w:val="auto"/>
        </w:rPr>
        <w:br/>
        <w:t>205 573,6 тыс</w:t>
      </w:r>
      <w:proofErr w:type="gramStart"/>
      <w:r w:rsidRPr="001B5F10">
        <w:rPr>
          <w:rFonts w:ascii="Times New Roman" w:hAnsi="Times New Roman" w:cs="Times New Roman"/>
          <w:color w:val="auto"/>
        </w:rPr>
        <w:t>.р</w:t>
      </w:r>
      <w:proofErr w:type="gramEnd"/>
      <w:r w:rsidRPr="001B5F10">
        <w:rPr>
          <w:rFonts w:ascii="Times New Roman" w:hAnsi="Times New Roman" w:cs="Times New Roman"/>
          <w:color w:val="auto"/>
        </w:rPr>
        <w:t xml:space="preserve">ублей (аналогичный период прошлого года – 185 528,4 тыс.рублей), дотации – 32 033,7 тыс.рублей (аналогичный период прошлого года – 38466,1 тыс.рублей), субсидии – 11 170,2 тыс. рублей (аналогичный период прошлого года – 2322,7 тыс.рублей), прочие безвозмездные поступления – 935,7 тыс.рублей (аналогичный период прошлого года –  63,4 тыс.рублей). </w:t>
      </w:r>
    </w:p>
    <w:p w:rsidR="00790CE2" w:rsidRPr="001F370A" w:rsidRDefault="00790CE2" w:rsidP="00790CE2">
      <w:pPr>
        <w:shd w:val="clear" w:color="auto" w:fill="FFFFFF"/>
        <w:spacing w:before="10" w:after="10"/>
        <w:ind w:right="141" w:firstLine="709"/>
        <w:jc w:val="both"/>
        <w:rPr>
          <w:rFonts w:ascii="Times New Roman" w:hAnsi="Times New Roman" w:cs="Times New Roman"/>
          <w:color w:val="auto"/>
        </w:rPr>
      </w:pPr>
      <w:r w:rsidRPr="001F370A">
        <w:rPr>
          <w:rFonts w:ascii="Times New Roman" w:hAnsi="Times New Roman" w:cs="Times New Roman"/>
          <w:color w:val="auto"/>
        </w:rPr>
        <w:t>Возврат остатков субсидий, субвенций и иных межбюджетных трансфертов, имеющих целевое назначение, прошлых лет составил 1755,5 тыс</w:t>
      </w:r>
      <w:proofErr w:type="gramStart"/>
      <w:r w:rsidRPr="001F370A">
        <w:rPr>
          <w:rFonts w:ascii="Times New Roman" w:hAnsi="Times New Roman" w:cs="Times New Roman"/>
          <w:color w:val="auto"/>
        </w:rPr>
        <w:t>.р</w:t>
      </w:r>
      <w:proofErr w:type="gramEnd"/>
      <w:r w:rsidRPr="001F370A">
        <w:rPr>
          <w:rFonts w:ascii="Times New Roman" w:hAnsi="Times New Roman" w:cs="Times New Roman"/>
          <w:color w:val="auto"/>
        </w:rPr>
        <w:t>ублей (аналогичный период прошлого года – 1422,5 тыс.рублей).</w:t>
      </w:r>
    </w:p>
    <w:p w:rsidR="00790CE2" w:rsidRPr="00DB1BB2" w:rsidRDefault="00790CE2" w:rsidP="00790CE2">
      <w:pPr>
        <w:shd w:val="clear" w:color="auto" w:fill="FFFFFF"/>
        <w:spacing w:before="10" w:after="10"/>
        <w:ind w:left="38" w:right="-1" w:firstLine="671"/>
        <w:jc w:val="both"/>
        <w:rPr>
          <w:rFonts w:ascii="Times New Roman" w:hAnsi="Times New Roman" w:cs="Times New Roman"/>
          <w:color w:val="FF0000"/>
        </w:rPr>
      </w:pPr>
    </w:p>
    <w:p w:rsidR="00790CE2" w:rsidRPr="00B25FB2" w:rsidRDefault="00790CE2" w:rsidP="00790CE2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B25FB2">
        <w:rPr>
          <w:rFonts w:ascii="Times New Roman" w:hAnsi="Times New Roman" w:cs="Times New Roman"/>
          <w:color w:val="auto"/>
        </w:rPr>
        <w:tab/>
        <w:t xml:space="preserve">Решением </w:t>
      </w:r>
      <w:r w:rsidRPr="00B25FB2">
        <w:rPr>
          <w:rFonts w:ascii="Times New Roman" w:hAnsi="Times New Roman"/>
          <w:color w:val="auto"/>
        </w:rPr>
        <w:t>Представительного Собрания Октябрьского района Курской области от 12.12.2019 № 46</w:t>
      </w:r>
      <w:r w:rsidRPr="00B25FB2">
        <w:rPr>
          <w:rFonts w:ascii="Times New Roman" w:hAnsi="Times New Roman" w:cs="Times New Roman"/>
          <w:color w:val="auto"/>
        </w:rPr>
        <w:t xml:space="preserve"> «О бюджете Октябрьского района Курской области на 2020 год и на плановый период 2021 и 2022 годов» </w:t>
      </w:r>
      <w:r w:rsidRPr="00B25FB2">
        <w:rPr>
          <w:rFonts w:ascii="Times New Roman" w:hAnsi="Times New Roman" w:cs="Times New Roman"/>
          <w:b/>
          <w:i/>
          <w:color w:val="auto"/>
        </w:rPr>
        <w:t>расходы</w:t>
      </w:r>
      <w:r w:rsidRPr="00B25FB2">
        <w:rPr>
          <w:rFonts w:ascii="Times New Roman" w:hAnsi="Times New Roman" w:cs="Times New Roman"/>
          <w:color w:val="auto"/>
        </w:rPr>
        <w:t xml:space="preserve"> на 2020 год предусмотрены в сумме </w:t>
      </w:r>
      <w:r w:rsidRPr="00B25FB2">
        <w:rPr>
          <w:rFonts w:ascii="Times New Roman" w:hAnsi="Times New Roman" w:cs="Times New Roman"/>
          <w:color w:val="auto"/>
        </w:rPr>
        <w:br/>
        <w:t>557 748,6 тыс</w:t>
      </w:r>
      <w:proofErr w:type="gramStart"/>
      <w:r w:rsidRPr="00B25FB2">
        <w:rPr>
          <w:rFonts w:ascii="Times New Roman" w:hAnsi="Times New Roman" w:cs="Times New Roman"/>
          <w:color w:val="auto"/>
        </w:rPr>
        <w:t>.р</w:t>
      </w:r>
      <w:proofErr w:type="gramEnd"/>
      <w:r w:rsidRPr="00B25FB2">
        <w:rPr>
          <w:rFonts w:ascii="Times New Roman" w:hAnsi="Times New Roman" w:cs="Times New Roman"/>
          <w:color w:val="auto"/>
        </w:rPr>
        <w:t>ублей. Расходы, предусмотренные бюджетной росписью по состоянию на 01.07.2020 года, превысили утвержденные назначения на 59 892,7 тыс</w:t>
      </w:r>
      <w:proofErr w:type="gramStart"/>
      <w:r w:rsidRPr="00B25FB2">
        <w:rPr>
          <w:rFonts w:ascii="Times New Roman" w:hAnsi="Times New Roman" w:cs="Times New Roman"/>
          <w:color w:val="auto"/>
        </w:rPr>
        <w:t>.р</w:t>
      </w:r>
      <w:proofErr w:type="gramEnd"/>
      <w:r w:rsidRPr="00B25FB2">
        <w:rPr>
          <w:rFonts w:ascii="Times New Roman" w:hAnsi="Times New Roman" w:cs="Times New Roman"/>
          <w:color w:val="auto"/>
        </w:rPr>
        <w:t>ублей и составили 617 641,3 тыс.рублей.</w:t>
      </w:r>
    </w:p>
    <w:p w:rsidR="00790CE2" w:rsidRPr="00B25FB2" w:rsidRDefault="00790CE2" w:rsidP="00790CE2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B25FB2">
        <w:rPr>
          <w:rFonts w:ascii="Times New Roman" w:hAnsi="Times New Roman" w:cs="Times New Roman"/>
          <w:color w:val="auto"/>
        </w:rPr>
        <w:lastRenderedPageBreak/>
        <w:tab/>
        <w:t>Кассовое исполнение на 01.07.2020 года составило 260 889,7</w:t>
      </w:r>
      <w:r w:rsidRPr="00B25FB2">
        <w:rPr>
          <w:rFonts w:ascii="Times New Roman" w:hAnsi="Times New Roman" w:cs="Times New Roman"/>
          <w:b/>
          <w:i/>
          <w:snapToGrid w:val="0"/>
          <w:color w:val="auto"/>
        </w:rPr>
        <w:t xml:space="preserve"> </w:t>
      </w:r>
      <w:r w:rsidRPr="00B25FB2">
        <w:rPr>
          <w:rFonts w:ascii="Times New Roman" w:hAnsi="Times New Roman" w:cs="Times New Roman"/>
          <w:color w:val="auto"/>
        </w:rPr>
        <w:t>тыс</w:t>
      </w:r>
      <w:proofErr w:type="gramStart"/>
      <w:r w:rsidRPr="00B25FB2">
        <w:rPr>
          <w:rFonts w:ascii="Times New Roman" w:hAnsi="Times New Roman" w:cs="Times New Roman"/>
          <w:color w:val="auto"/>
        </w:rPr>
        <w:t>.р</w:t>
      </w:r>
      <w:proofErr w:type="gramEnd"/>
      <w:r w:rsidRPr="00B25FB2">
        <w:rPr>
          <w:rFonts w:ascii="Times New Roman" w:hAnsi="Times New Roman" w:cs="Times New Roman"/>
          <w:color w:val="auto"/>
        </w:rPr>
        <w:t>ублей или 42,2%</w:t>
      </w:r>
      <w:r w:rsidRPr="00B25FB2">
        <w:rPr>
          <w:rFonts w:ascii="Times New Roman" w:hAnsi="Times New Roman" w:cs="Times New Roman"/>
          <w:b/>
          <w:color w:val="auto"/>
        </w:rPr>
        <w:t xml:space="preserve"> </w:t>
      </w:r>
      <w:r w:rsidRPr="00B25FB2">
        <w:rPr>
          <w:rFonts w:ascii="Times New Roman" w:hAnsi="Times New Roman" w:cs="Times New Roman"/>
          <w:color w:val="auto"/>
        </w:rPr>
        <w:t>от</w:t>
      </w:r>
      <w:r w:rsidRPr="00B25FB2">
        <w:rPr>
          <w:rFonts w:ascii="Times New Roman" w:hAnsi="Times New Roman" w:cs="Times New Roman"/>
          <w:b/>
          <w:color w:val="auto"/>
        </w:rPr>
        <w:t xml:space="preserve">  </w:t>
      </w:r>
      <w:r w:rsidRPr="00B25FB2">
        <w:rPr>
          <w:rFonts w:ascii="Times New Roman" w:hAnsi="Times New Roman" w:cs="Times New Roman"/>
          <w:color w:val="auto"/>
        </w:rPr>
        <w:t>годовых назначений уточненной бюджетной росписи и на 7 976,6 тыс.рублей больше расходов за 1 полугодие 2019 года.</w:t>
      </w:r>
    </w:p>
    <w:p w:rsidR="00790CE2" w:rsidRPr="00FC19EE" w:rsidRDefault="00790CE2" w:rsidP="00790CE2">
      <w:pPr>
        <w:shd w:val="clear" w:color="auto" w:fill="FFFFFF"/>
        <w:tabs>
          <w:tab w:val="left" w:pos="9214"/>
        </w:tabs>
        <w:spacing w:before="10" w:after="10"/>
        <w:ind w:right="-1"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FC19EE">
        <w:rPr>
          <w:rFonts w:ascii="Times New Roman" w:hAnsi="Times New Roman" w:cs="Times New Roman"/>
          <w:color w:val="auto"/>
        </w:rPr>
        <w:t>Анализ исполнения расходов в разрезе распределения бюджетных ассигнований по разделам и подразделам, целевым статьями и видам расходов классификации расходов бюджета Октябрьского района Курской области на 01 июля 2020 года показывает, что наибольший удельный вес в структуре расходов от общих расходов за 1 полугодие 2020 года занимают расходы на образование 69,6%, на социальную политику – 12,0%, на общегосударственные вопросы – 7,6%, на культуру</w:t>
      </w:r>
      <w:proofErr w:type="gramEnd"/>
      <w:r w:rsidRPr="00FC19EE">
        <w:rPr>
          <w:rFonts w:ascii="Times New Roman" w:hAnsi="Times New Roman" w:cs="Times New Roman"/>
          <w:color w:val="auto"/>
        </w:rPr>
        <w:t xml:space="preserve"> и кинематографию – 2,5%, на жилищно-коммунальное хозяйство – 0,7%, на национальную безопасность и правоохранительную деятельность – 0,2%, на национальную экономику – 4%. Доля расходов на физическую культуру и спорт в общем объеме расходов не значительна.</w:t>
      </w:r>
    </w:p>
    <w:p w:rsidR="00790CE2" w:rsidRPr="00FC19EE" w:rsidRDefault="00790CE2" w:rsidP="00790CE2">
      <w:pPr>
        <w:shd w:val="clear" w:color="auto" w:fill="FFFFFF"/>
        <w:tabs>
          <w:tab w:val="left" w:pos="9214"/>
        </w:tabs>
        <w:spacing w:before="10" w:after="10"/>
        <w:ind w:right="-1" w:firstLine="720"/>
        <w:jc w:val="both"/>
        <w:rPr>
          <w:rFonts w:ascii="Times New Roman" w:hAnsi="Times New Roman" w:cs="Times New Roman"/>
          <w:color w:val="auto"/>
        </w:rPr>
      </w:pPr>
      <w:r w:rsidRPr="00FC19EE">
        <w:rPr>
          <w:rFonts w:ascii="Times New Roman" w:hAnsi="Times New Roman" w:cs="Times New Roman"/>
          <w:color w:val="auto"/>
        </w:rPr>
        <w:t>На межбюджетные трансферты (дотацию на выравнивание бюджетной обеспеченности субъектов муниципальных образований) в 1 полугодии 2020 года приходится 3,4 % в общем объеме расходов.</w:t>
      </w:r>
    </w:p>
    <w:p w:rsidR="00790CE2" w:rsidRPr="0058773A" w:rsidRDefault="00790CE2" w:rsidP="00790CE2">
      <w:pPr>
        <w:shd w:val="clear" w:color="auto" w:fill="FFFFFF"/>
        <w:tabs>
          <w:tab w:val="left" w:pos="9214"/>
        </w:tabs>
        <w:spacing w:before="10" w:after="10"/>
        <w:ind w:right="-1"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58773A">
        <w:rPr>
          <w:rFonts w:ascii="Times New Roman" w:hAnsi="Times New Roman" w:cs="Times New Roman"/>
          <w:color w:val="auto"/>
        </w:rPr>
        <w:t>В аналогичном периоде 2019 года наибольший удельный вес также занимали расходы на образование 74,4%, на социальную политику – 10,0%, на общегосударственные вопросы – 8,2%, на культуру и кинематографию – 2,6%, на жилищно-коммунальное хозяйство – 0,8%, на национальную безопасность и правоохранительную деятельность – 0,2%, на национальную экономику – 1,5%. Доля расходов на физическую культуру и спорт в общем объеме расходов за 1 полугодие 2019 года также не</w:t>
      </w:r>
      <w:proofErr w:type="gramEnd"/>
      <w:r w:rsidRPr="0058773A">
        <w:rPr>
          <w:rFonts w:ascii="Times New Roman" w:hAnsi="Times New Roman" w:cs="Times New Roman"/>
          <w:color w:val="auto"/>
        </w:rPr>
        <w:t xml:space="preserve"> значительна. </w:t>
      </w:r>
    </w:p>
    <w:p w:rsidR="00790CE2" w:rsidRPr="0058773A" w:rsidRDefault="00790CE2" w:rsidP="00790CE2">
      <w:pPr>
        <w:shd w:val="clear" w:color="auto" w:fill="FFFFFF"/>
        <w:tabs>
          <w:tab w:val="left" w:pos="9214"/>
        </w:tabs>
        <w:spacing w:before="10" w:after="10"/>
        <w:ind w:right="-1" w:firstLine="720"/>
        <w:jc w:val="both"/>
        <w:rPr>
          <w:rFonts w:ascii="Times New Roman" w:hAnsi="Times New Roman" w:cs="Times New Roman"/>
          <w:color w:val="auto"/>
        </w:rPr>
      </w:pPr>
      <w:r w:rsidRPr="0058773A">
        <w:rPr>
          <w:rFonts w:ascii="Times New Roman" w:hAnsi="Times New Roman" w:cs="Times New Roman"/>
          <w:color w:val="auto"/>
        </w:rPr>
        <w:t>На межбюджетные трансферты (дотацию на выравнивание бюджетной обеспеченности субъектов муниципальных образований) в 1 полугодии 2019 года приходилось 2,3 % в общем объеме расходов.</w:t>
      </w:r>
    </w:p>
    <w:p w:rsidR="00790CE2" w:rsidRPr="0058773A" w:rsidRDefault="00790CE2" w:rsidP="00790CE2">
      <w:pPr>
        <w:shd w:val="clear" w:color="auto" w:fill="FFFFFF"/>
        <w:spacing w:before="10" w:after="10"/>
        <w:ind w:right="-95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58773A">
        <w:rPr>
          <w:rFonts w:ascii="Times New Roman" w:eastAsia="Times New Roman" w:hAnsi="Times New Roman" w:cs="Times New Roman"/>
          <w:color w:val="auto"/>
        </w:rPr>
        <w:t xml:space="preserve">Из резервного фонда в 1 квартале 2020 года произведены выплаты финансовой помощи в размере 50,0 тыс. рублей пострадавшему от пожара жителю с. </w:t>
      </w:r>
      <w:proofErr w:type="spellStart"/>
      <w:r w:rsidRPr="0058773A">
        <w:rPr>
          <w:rFonts w:ascii="Times New Roman" w:eastAsia="Times New Roman" w:hAnsi="Times New Roman" w:cs="Times New Roman"/>
          <w:color w:val="auto"/>
        </w:rPr>
        <w:t>Лозовское</w:t>
      </w:r>
      <w:proofErr w:type="spellEnd"/>
      <w:r w:rsidRPr="0058773A">
        <w:rPr>
          <w:rFonts w:ascii="Times New Roman" w:eastAsia="Times New Roman" w:hAnsi="Times New Roman" w:cs="Times New Roman"/>
          <w:color w:val="auto"/>
        </w:rPr>
        <w:t xml:space="preserve"> согласно распоряжению Администрации Октябрьского района Курской области от 23.01.2020 № 28-р, во 2 квартале 2020 года – средства не выделялись.</w:t>
      </w:r>
    </w:p>
    <w:p w:rsidR="00790CE2" w:rsidRPr="001A18EC" w:rsidRDefault="00790CE2" w:rsidP="00790CE2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i/>
          <w:color w:val="auto"/>
        </w:rPr>
      </w:pPr>
      <w:r w:rsidRPr="00DB1BB2">
        <w:rPr>
          <w:rFonts w:ascii="Times New Roman" w:hAnsi="Times New Roman" w:cs="Times New Roman"/>
          <w:color w:val="FF0000"/>
        </w:rPr>
        <w:tab/>
      </w:r>
      <w:r w:rsidRPr="001A18EC">
        <w:rPr>
          <w:rFonts w:ascii="Times New Roman" w:hAnsi="Times New Roman" w:cs="Times New Roman"/>
          <w:i/>
          <w:color w:val="auto"/>
        </w:rPr>
        <w:t xml:space="preserve">По итогам 1 полугодия 2020 года  бюджет Октябрьского района Курской области исполнен </w:t>
      </w:r>
      <w:r w:rsidRPr="001A18EC">
        <w:rPr>
          <w:rFonts w:ascii="Times New Roman" w:hAnsi="Times New Roman" w:cs="Times New Roman"/>
          <w:b/>
          <w:i/>
          <w:color w:val="auto"/>
        </w:rPr>
        <w:t xml:space="preserve">с </w:t>
      </w:r>
      <w:proofErr w:type="spellStart"/>
      <w:r w:rsidRPr="001A18EC">
        <w:rPr>
          <w:rFonts w:ascii="Times New Roman" w:hAnsi="Times New Roman" w:cs="Times New Roman"/>
          <w:b/>
          <w:i/>
          <w:color w:val="auto"/>
        </w:rPr>
        <w:t>профицитом</w:t>
      </w:r>
      <w:proofErr w:type="spellEnd"/>
      <w:r w:rsidRPr="001A18EC">
        <w:rPr>
          <w:rFonts w:ascii="Times New Roman" w:hAnsi="Times New Roman" w:cs="Times New Roman"/>
          <w:i/>
          <w:color w:val="auto"/>
        </w:rPr>
        <w:t xml:space="preserve"> в сумме </w:t>
      </w:r>
      <w:r w:rsidRPr="001A18EC">
        <w:rPr>
          <w:rFonts w:ascii="Times New Roman" w:hAnsi="Times New Roman" w:cs="Times New Roman"/>
          <w:b/>
          <w:i/>
          <w:color w:val="auto"/>
        </w:rPr>
        <w:t>66 583,8</w:t>
      </w:r>
      <w:r w:rsidRPr="001A18EC">
        <w:rPr>
          <w:rFonts w:ascii="Times New Roman" w:hAnsi="Times New Roman" w:cs="Times New Roman"/>
          <w:i/>
          <w:color w:val="auto"/>
        </w:rPr>
        <w:t xml:space="preserve"> тыс. рублей</w:t>
      </w:r>
      <w:r w:rsidRPr="001A18EC">
        <w:rPr>
          <w:rFonts w:ascii="Times New Roman" w:hAnsi="Times New Roman" w:cs="Times New Roman"/>
          <w:color w:val="auto"/>
        </w:rPr>
        <w:t>.</w:t>
      </w:r>
    </w:p>
    <w:p w:rsidR="00790CE2" w:rsidRPr="001A18EC" w:rsidRDefault="00790CE2" w:rsidP="00790CE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DB1BB2">
        <w:rPr>
          <w:rFonts w:ascii="Times New Roman" w:eastAsia="Times New Roman" w:hAnsi="Times New Roman" w:cs="Times New Roman"/>
          <w:color w:val="FF0000"/>
        </w:rPr>
        <w:tab/>
      </w:r>
      <w:r w:rsidRPr="001A18EC">
        <w:rPr>
          <w:rFonts w:ascii="Times New Roman" w:eastAsia="Times New Roman" w:hAnsi="Times New Roman" w:cs="Times New Roman"/>
          <w:i/>
          <w:color w:val="auto"/>
        </w:rPr>
        <w:t>По состоянию на 01.07.2020 долговых обязательств у Октябрьского района Курской области нет.</w:t>
      </w:r>
    </w:p>
    <w:p w:rsidR="00790CE2" w:rsidRPr="001A18EC" w:rsidRDefault="00790CE2" w:rsidP="00790CE2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auto"/>
        </w:rPr>
      </w:pPr>
      <w:r w:rsidRPr="001A18EC">
        <w:rPr>
          <w:rFonts w:ascii="Times New Roman" w:hAnsi="Times New Roman" w:cs="Times New Roman"/>
          <w:color w:val="auto"/>
        </w:rPr>
        <w:tab/>
        <w:t>В 1 полугодии 2020 года муниципальные гарантии не предоставлялись.</w:t>
      </w:r>
    </w:p>
    <w:p w:rsidR="00790CE2" w:rsidRPr="009C2824" w:rsidRDefault="00790CE2" w:rsidP="00790CE2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FF0000"/>
        </w:rPr>
      </w:pPr>
    </w:p>
    <w:p w:rsidR="00790CE2" w:rsidRPr="00DB1BB2" w:rsidRDefault="00790CE2" w:rsidP="00790CE2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FF0000"/>
        </w:rPr>
      </w:pPr>
    </w:p>
    <w:p w:rsidR="00790CE2" w:rsidRPr="00DB1BB2" w:rsidRDefault="00790CE2" w:rsidP="00790CE2">
      <w:pPr>
        <w:shd w:val="clear" w:color="auto" w:fill="FFFFFF"/>
        <w:spacing w:before="10" w:after="10"/>
        <w:ind w:right="9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90CE2" w:rsidRPr="00DB1BB2" w:rsidRDefault="00790CE2" w:rsidP="00790CE2">
      <w:pPr>
        <w:shd w:val="clear" w:color="auto" w:fill="FFFFFF"/>
        <w:spacing w:before="10" w:after="10"/>
        <w:ind w:right="91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B1BB2">
        <w:rPr>
          <w:rFonts w:ascii="Times New Roman" w:hAnsi="Times New Roman" w:cs="Times New Roman"/>
          <w:color w:val="FF0000"/>
          <w:sz w:val="16"/>
          <w:szCs w:val="16"/>
        </w:rPr>
        <w:tab/>
      </w:r>
    </w:p>
    <w:p w:rsidR="00790CE2" w:rsidRPr="006749E6" w:rsidRDefault="00790CE2" w:rsidP="00790CE2">
      <w:pPr>
        <w:shd w:val="clear" w:color="auto" w:fill="FFFFFF"/>
        <w:spacing w:before="10" w:after="10"/>
        <w:ind w:right="91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749E6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6749E6">
        <w:rPr>
          <w:rFonts w:ascii="Times New Roman" w:hAnsi="Times New Roman" w:cs="Times New Roman"/>
          <w:color w:val="auto"/>
        </w:rPr>
        <w:t xml:space="preserve">Председатель Ревизионной комиссии </w:t>
      </w:r>
    </w:p>
    <w:p w:rsidR="00790CE2" w:rsidRPr="00421176" w:rsidRDefault="00790CE2" w:rsidP="00790CE2">
      <w:pPr>
        <w:shd w:val="clear" w:color="auto" w:fill="FFFFFF"/>
        <w:spacing w:before="10" w:after="10"/>
        <w:ind w:right="91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района Курской области</w:t>
      </w:r>
      <w:r w:rsidRPr="00751C81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Л.И. </w:t>
      </w:r>
      <w:proofErr w:type="spellStart"/>
      <w:r>
        <w:rPr>
          <w:rFonts w:ascii="Times New Roman" w:hAnsi="Times New Roman" w:cs="Times New Roman"/>
        </w:rPr>
        <w:t>Лепина</w:t>
      </w:r>
      <w:proofErr w:type="spellEnd"/>
    </w:p>
    <w:p w:rsidR="0089422F" w:rsidRDefault="00744025"/>
    <w:sectPr w:rsidR="0089422F" w:rsidSect="00213D52">
      <w:footerReference w:type="even" r:id="rId7"/>
      <w:footerReference w:type="default" r:id="rId8"/>
      <w:pgSz w:w="11906" w:h="16838" w:code="9"/>
      <w:pgMar w:top="567" w:right="567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25" w:rsidRDefault="00744025" w:rsidP="00FA4F82">
      <w:r>
        <w:separator/>
      </w:r>
    </w:p>
  </w:endnote>
  <w:endnote w:type="continuationSeparator" w:id="0">
    <w:p w:rsidR="00744025" w:rsidRDefault="00744025" w:rsidP="00FA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FA4F82" w:rsidP="00C9580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90C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33600" w:rsidRDefault="00744025" w:rsidP="006E5D8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FA4F82" w:rsidP="00C9580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90C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F726E">
      <w:rPr>
        <w:rStyle w:val="ae"/>
        <w:noProof/>
      </w:rPr>
      <w:t>2</w:t>
    </w:r>
    <w:r>
      <w:rPr>
        <w:rStyle w:val="ae"/>
      </w:rPr>
      <w:fldChar w:fldCharType="end"/>
    </w:r>
  </w:p>
  <w:p w:rsidR="00533600" w:rsidRDefault="00744025" w:rsidP="006E5D8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25" w:rsidRDefault="00744025" w:rsidP="00FA4F82">
      <w:r>
        <w:separator/>
      </w:r>
    </w:p>
  </w:footnote>
  <w:footnote w:type="continuationSeparator" w:id="0">
    <w:p w:rsidR="00744025" w:rsidRDefault="00744025" w:rsidP="00FA4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608735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608735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numFmt w:val="decimal"/>
      <w:lvlText w:val="608735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608735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numFmt w:val="decimal"/>
      <w:lvlText w:val="608735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numFmt w:val="decimal"/>
      <w:lvlText w:val="608735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numFmt w:val="decimal"/>
      <w:lvlText w:val="608735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numFmt w:val="decimal"/>
      <w:lvlText w:val="608735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numFmt w:val="decimal"/>
      <w:lvlText w:val="608735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numFmt w:val="decimal"/>
      <w:lvlText w:val="20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20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numFmt w:val="decimal"/>
      <w:lvlText w:val="20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20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numFmt w:val="decimal"/>
      <w:lvlText w:val="20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numFmt w:val="decimal"/>
      <w:lvlText w:val="20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numFmt w:val="decimal"/>
      <w:lvlText w:val="20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numFmt w:val="decimal"/>
      <w:lvlText w:val="20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numFmt w:val="decimal"/>
      <w:lvlText w:val="20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258056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258056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258056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258056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258056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258056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258056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258056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258056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CE2"/>
    <w:rsid w:val="000F726E"/>
    <w:rsid w:val="0028246E"/>
    <w:rsid w:val="00744025"/>
    <w:rsid w:val="00790CE2"/>
    <w:rsid w:val="00B70716"/>
    <w:rsid w:val="00C04558"/>
    <w:rsid w:val="00FA4F82"/>
    <w:rsid w:val="00FD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CE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CE2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790CE2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0CE2"/>
    <w:pPr>
      <w:shd w:val="clear" w:color="auto" w:fill="FFFFFF"/>
      <w:spacing w:line="336" w:lineRule="exact"/>
      <w:ind w:hanging="1260"/>
      <w:jc w:val="center"/>
    </w:pPr>
    <w:rPr>
      <w:rFonts w:asciiTheme="minorHAnsi" w:eastAsiaTheme="minorHAnsi" w:hAnsiTheme="minorHAnsi" w:cstheme="minorBidi"/>
      <w:b/>
      <w:bCs/>
      <w:color w:val="auto"/>
      <w:sz w:val="25"/>
      <w:szCs w:val="25"/>
      <w:lang w:eastAsia="en-US"/>
    </w:rPr>
  </w:style>
  <w:style w:type="paragraph" w:customStyle="1" w:styleId="11">
    <w:name w:val="1"/>
    <w:basedOn w:val="a"/>
    <w:rsid w:val="00790CE2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table" w:styleId="a3">
    <w:name w:val="Table Grid"/>
    <w:basedOn w:val="a1"/>
    <w:rsid w:val="00790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+ 6"/>
    <w:aliases w:val="5 pt"/>
    <w:basedOn w:val="a0"/>
    <w:rsid w:val="00790CE2"/>
    <w:rPr>
      <w:spacing w:val="2"/>
      <w:sz w:val="13"/>
      <w:szCs w:val="13"/>
      <w:lang w:bidi="ar-SA"/>
    </w:rPr>
  </w:style>
  <w:style w:type="character" w:customStyle="1" w:styleId="a4">
    <w:name w:val="Основной текст Знак"/>
    <w:basedOn w:val="a0"/>
    <w:link w:val="a5"/>
    <w:rsid w:val="00790CE2"/>
    <w:rPr>
      <w:spacing w:val="2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90CE2"/>
    <w:rPr>
      <w:spacing w:val="2"/>
      <w:sz w:val="13"/>
      <w:szCs w:val="13"/>
      <w:shd w:val="clear" w:color="auto" w:fill="FFFFFF"/>
    </w:rPr>
  </w:style>
  <w:style w:type="paragraph" w:styleId="a5">
    <w:name w:val="Body Text"/>
    <w:basedOn w:val="a"/>
    <w:link w:val="a4"/>
    <w:rsid w:val="00790CE2"/>
    <w:pPr>
      <w:shd w:val="clear" w:color="auto" w:fill="FFFFFF"/>
      <w:spacing w:line="336" w:lineRule="exact"/>
      <w:jc w:val="center"/>
    </w:pPr>
    <w:rPr>
      <w:rFonts w:asciiTheme="minorHAnsi" w:eastAsiaTheme="minorHAnsi" w:hAnsiTheme="minorHAnsi" w:cstheme="minorBidi"/>
      <w:color w:val="auto"/>
      <w:spacing w:val="2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5"/>
    <w:uiPriority w:val="99"/>
    <w:semiHidden/>
    <w:rsid w:val="00790CE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790CE2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color w:val="auto"/>
      <w:spacing w:val="2"/>
      <w:sz w:val="13"/>
      <w:szCs w:val="13"/>
      <w:lang w:eastAsia="en-US"/>
    </w:rPr>
  </w:style>
  <w:style w:type="character" w:customStyle="1" w:styleId="a6">
    <w:name w:val="Основной текст с отступом Знак"/>
    <w:basedOn w:val="a0"/>
    <w:link w:val="a7"/>
    <w:semiHidden/>
    <w:locked/>
    <w:rsid w:val="00790CE2"/>
    <w:rPr>
      <w:sz w:val="24"/>
      <w:szCs w:val="24"/>
      <w:lang w:eastAsia="ru-RU"/>
    </w:rPr>
  </w:style>
  <w:style w:type="paragraph" w:styleId="a7">
    <w:name w:val="Body Text Indent"/>
    <w:basedOn w:val="a"/>
    <w:link w:val="a6"/>
    <w:semiHidden/>
    <w:rsid w:val="00790CE2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color w:val="auto"/>
    </w:rPr>
  </w:style>
  <w:style w:type="character" w:customStyle="1" w:styleId="13">
    <w:name w:val="Основной текст с отступом Знак1"/>
    <w:basedOn w:val="a0"/>
    <w:link w:val="a7"/>
    <w:uiPriority w:val="99"/>
    <w:semiHidden/>
    <w:rsid w:val="00790CE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90CE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790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pt">
    <w:name w:val="Основной текст + 4 pt"/>
    <w:aliases w:val="Интервал 0 pt"/>
    <w:basedOn w:val="a4"/>
    <w:rsid w:val="00790CE2"/>
    <w:rPr>
      <w:spacing w:val="1"/>
      <w:sz w:val="8"/>
      <w:szCs w:val="8"/>
    </w:rPr>
  </w:style>
  <w:style w:type="character" w:customStyle="1" w:styleId="4pt1">
    <w:name w:val="Основной текст + 4 pt1"/>
    <w:aliases w:val="Интервал 0 pt5"/>
    <w:basedOn w:val="a4"/>
    <w:rsid w:val="00790CE2"/>
    <w:rPr>
      <w:noProof/>
      <w:spacing w:val="0"/>
      <w:sz w:val="8"/>
      <w:szCs w:val="8"/>
    </w:rPr>
  </w:style>
  <w:style w:type="character" w:customStyle="1" w:styleId="a8">
    <w:name w:val="Колонтитул_"/>
    <w:basedOn w:val="a0"/>
    <w:link w:val="a9"/>
    <w:rsid w:val="00790CE2"/>
    <w:rPr>
      <w:spacing w:val="-2"/>
      <w:sz w:val="18"/>
      <w:szCs w:val="18"/>
      <w:shd w:val="clear" w:color="auto" w:fill="FFFFFF"/>
    </w:rPr>
  </w:style>
  <w:style w:type="character" w:customStyle="1" w:styleId="8">
    <w:name w:val="Основной текст + 8"/>
    <w:aliases w:val="5 pt1,Полужирный,Интервал 0 pt4"/>
    <w:basedOn w:val="a4"/>
    <w:rsid w:val="00790CE2"/>
    <w:rPr>
      <w:b/>
      <w:bCs/>
      <w:spacing w:val="-2"/>
      <w:sz w:val="17"/>
      <w:szCs w:val="17"/>
    </w:rPr>
  </w:style>
  <w:style w:type="character" w:customStyle="1" w:styleId="8pt">
    <w:name w:val="Основной текст + 8 pt"/>
    <w:aliases w:val="Полужирный2,Интервал 0 pt3"/>
    <w:basedOn w:val="a4"/>
    <w:rsid w:val="00790CE2"/>
    <w:rPr>
      <w:b/>
      <w:bCs/>
      <w:spacing w:val="-2"/>
      <w:sz w:val="16"/>
      <w:szCs w:val="16"/>
    </w:rPr>
  </w:style>
  <w:style w:type="paragraph" w:customStyle="1" w:styleId="a9">
    <w:name w:val="Колонтитул"/>
    <w:basedOn w:val="a"/>
    <w:link w:val="a8"/>
    <w:rsid w:val="00790CE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2"/>
      <w:sz w:val="18"/>
      <w:szCs w:val="18"/>
      <w:lang w:eastAsia="en-US"/>
    </w:rPr>
  </w:style>
  <w:style w:type="paragraph" w:customStyle="1" w:styleId="consplusnormal">
    <w:name w:val="consplusnormal"/>
    <w:basedOn w:val="a"/>
    <w:rsid w:val="00790C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basedOn w:val="a"/>
    <w:rsid w:val="00790C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1">
    <w:name w:val="Body Text Indent 3"/>
    <w:basedOn w:val="a"/>
    <w:link w:val="32"/>
    <w:rsid w:val="00790CE2"/>
    <w:pPr>
      <w:shd w:val="clear" w:color="auto" w:fill="FFFFFF"/>
      <w:autoSpaceDE w:val="0"/>
      <w:autoSpaceDN w:val="0"/>
      <w:adjustRightInd w:val="0"/>
      <w:spacing w:line="322" w:lineRule="exact"/>
      <w:ind w:right="96"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90CE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a">
    <w:name w:val="Title"/>
    <w:basedOn w:val="a"/>
    <w:link w:val="ab"/>
    <w:qFormat/>
    <w:rsid w:val="00790CE2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en-US"/>
    </w:rPr>
  </w:style>
  <w:style w:type="character" w:customStyle="1" w:styleId="ab">
    <w:name w:val="Название Знак"/>
    <w:basedOn w:val="a0"/>
    <w:link w:val="aa"/>
    <w:rsid w:val="00790CE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PlusNonformat0">
    <w:name w:val="ConsPlusNonformat"/>
    <w:rsid w:val="00790CE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footer"/>
    <w:basedOn w:val="a"/>
    <w:link w:val="ad"/>
    <w:rsid w:val="00790C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90CE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e">
    <w:name w:val="page number"/>
    <w:basedOn w:val="a0"/>
    <w:rsid w:val="00790CE2"/>
  </w:style>
  <w:style w:type="character" w:customStyle="1" w:styleId="af">
    <w:name w:val="Подпись к таблице_"/>
    <w:basedOn w:val="a0"/>
    <w:link w:val="af0"/>
    <w:rsid w:val="00790CE2"/>
    <w:rPr>
      <w:sz w:val="16"/>
      <w:szCs w:val="16"/>
      <w:shd w:val="clear" w:color="auto" w:fill="FFFFFF"/>
    </w:rPr>
  </w:style>
  <w:style w:type="character" w:customStyle="1" w:styleId="7pt">
    <w:name w:val="Основной текст + 7 pt"/>
    <w:aliases w:val="Полужирный1,Интервал 0 pt2"/>
    <w:basedOn w:val="a4"/>
    <w:rsid w:val="00790CE2"/>
    <w:rPr>
      <w:b/>
      <w:bCs/>
      <w:spacing w:val="0"/>
      <w:sz w:val="14"/>
      <w:szCs w:val="14"/>
    </w:rPr>
  </w:style>
  <w:style w:type="character" w:customStyle="1" w:styleId="8pt1">
    <w:name w:val="Основной текст + 8 pt1"/>
    <w:aliases w:val="Интервал 0 pt1"/>
    <w:basedOn w:val="a4"/>
    <w:rsid w:val="00790CE2"/>
    <w:rPr>
      <w:sz w:val="16"/>
      <w:szCs w:val="16"/>
    </w:rPr>
  </w:style>
  <w:style w:type="paragraph" w:customStyle="1" w:styleId="af0">
    <w:name w:val="Подпись к таблице"/>
    <w:basedOn w:val="a"/>
    <w:link w:val="af"/>
    <w:rsid w:val="00790CE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paragraph" w:styleId="23">
    <w:name w:val="Body Text 2"/>
    <w:basedOn w:val="a"/>
    <w:link w:val="24"/>
    <w:rsid w:val="00790C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90CE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Normal (Web)"/>
    <w:basedOn w:val="a"/>
    <w:rsid w:val="00790C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Balloon Text"/>
    <w:basedOn w:val="a"/>
    <w:link w:val="af3"/>
    <w:semiHidden/>
    <w:rsid w:val="00790C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90CE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90CE2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af5">
    <w:name w:val="Hyperlink"/>
    <w:basedOn w:val="a0"/>
    <w:rsid w:val="00790CE2"/>
    <w:rPr>
      <w:color w:val="0000FF"/>
      <w:u w:val="single"/>
    </w:rPr>
  </w:style>
  <w:style w:type="paragraph" w:styleId="af6">
    <w:name w:val="Plain Text"/>
    <w:basedOn w:val="a"/>
    <w:link w:val="af7"/>
    <w:rsid w:val="00790CE2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790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790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аголовок статьи"/>
    <w:basedOn w:val="a"/>
    <w:next w:val="a"/>
    <w:rsid w:val="00790CE2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Times New Roman"/>
      <w:color w:val="auto"/>
    </w:rPr>
  </w:style>
  <w:style w:type="character" w:styleId="af9">
    <w:name w:val="Emphasis"/>
    <w:basedOn w:val="a0"/>
    <w:qFormat/>
    <w:rsid w:val="00790CE2"/>
    <w:rPr>
      <w:i/>
      <w:iCs/>
    </w:rPr>
  </w:style>
  <w:style w:type="paragraph" w:customStyle="1" w:styleId="western">
    <w:name w:val="western"/>
    <w:basedOn w:val="a"/>
    <w:rsid w:val="00790CE2"/>
    <w:pPr>
      <w:widowControl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2851</Words>
  <Characters>16254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</dc:creator>
  <cp:keywords/>
  <dc:description/>
  <cp:lastModifiedBy>Ревизионная</cp:lastModifiedBy>
  <cp:revision>4</cp:revision>
  <cp:lastPrinted>2020-08-17T09:40:00Z</cp:lastPrinted>
  <dcterms:created xsi:type="dcterms:W3CDTF">2020-08-17T09:00:00Z</dcterms:created>
  <dcterms:modified xsi:type="dcterms:W3CDTF">2020-08-17T09:41:00Z</dcterms:modified>
</cp:coreProperties>
</file>