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B2" w:rsidRDefault="004A63B2" w:rsidP="004A63B2">
      <w:pPr>
        <w:pStyle w:val="1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Курские предприятия обучают управленцев для повышения эффективности бизнеса</w:t>
      </w:r>
    </w:p>
    <w:p w:rsidR="004A63B2" w:rsidRPr="004A63B2" w:rsidRDefault="004A63B2" w:rsidP="004A63B2"/>
    <w:p w:rsidR="004A63B2" w:rsidRDefault="004A63B2" w:rsidP="004A63B2">
      <w:pPr>
        <w:shd w:val="clear" w:color="auto" w:fill="F7F7F7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84612" cy="3492437"/>
            <wp:effectExtent l="19050" t="0" r="0" b="0"/>
            <wp:docPr id="13" name="Рисунок 13" descr="https://adm2.rkursk.ru/upload/resize_cache/iblock/61a/1100_618_1/sov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dm2.rkursk.ru/upload/resize_cache/iblock/61a/1100_618_1/sovt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77" cy="349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B2" w:rsidRDefault="004A63B2" w:rsidP="004A63B2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По заказу Минэкономразвития России была разработана программа подготовки управленческих кадров «Лидеры производительности» – одна из системных мер поддержки бизнеса. Она реализуется в рамках нацпроекта «Производительность труда».</w:t>
      </w:r>
    </w:p>
    <w:p w:rsidR="004A63B2" w:rsidRDefault="004A63B2" w:rsidP="004A63B2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Обучение проводится с целью сформировать системный подход к управлению предприятием, что позволит компаниям выйти на рост экономических показателей без привлечения дополнительных инвестиций. Участники прокачивают навыки стратегического менеджмента, маркетинга и продаж, управления производством и персоналом и сразу применяют их на практике.</w:t>
      </w:r>
    </w:p>
    <w:p w:rsidR="004A63B2" w:rsidRDefault="004A63B2" w:rsidP="004A63B2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В Курской области в эту программу вовлечено 10 предприятий региона. Бесплатное обучение успешно прошли 70 управленцев из АО «Геомаш», ГП «Готэк», ООО «Совтест АТЕ», ООО «Курскобувь», ООО ПК «Агропродукт» и другие. Программа совмещает дистанционный и очный формат.</w:t>
      </w:r>
    </w:p>
    <w:p w:rsidR="004A63B2" w:rsidRDefault="004A63B2" w:rsidP="004A63B2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«Качество экспертов программы очень высокое. Это реальные практики. И все полученные знания на 100% применимы в нашем бизнесе. Сейчас я хочу, чтобы мои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топ-менеджеры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тоже прошли обучение как для повышения общей бизнес-осознанности, так и для общения на одном языке внутри управленческой команды», - прокомментировал гендиректор ООО ПК «Агропродукт» Вадим Калин.</w:t>
      </w:r>
    </w:p>
    <w:p w:rsidR="004A63B2" w:rsidRDefault="004A63B2" w:rsidP="004A63B2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Длительность обучения – 5 месяцев. В 2022 году всего запланировано 7 потоков. В этом году все квоты были распределены между 66 регионами страны. Курская область получила 24 квоты. Сейчас открыт набор на обучение.</w:t>
      </w:r>
    </w:p>
    <w:p w:rsidR="004A63B2" w:rsidRDefault="004A63B2" w:rsidP="004A63B2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lastRenderedPageBreak/>
        <w:t>Чтобы попасть в программу, курским предприятиям необходимо обратиться в комитет по экономике и развитию Курской области по телефону 70-71-15 или по электронной почте </w:t>
      </w:r>
      <w:hyperlink r:id="rId6" w:history="1">
        <w:r>
          <w:rPr>
            <w:rStyle w:val="aa"/>
            <w:rFonts w:ascii="Arial" w:eastAsiaTheme="majorEastAsia" w:hAnsi="Arial" w:cs="Arial"/>
            <w:color w:val="017487"/>
            <w:sz w:val="23"/>
            <w:szCs w:val="23"/>
          </w:rPr>
          <w:t>proekt.econom@rkursk.ru</w:t>
        </w:r>
      </w:hyperlink>
      <w:r>
        <w:rPr>
          <w:rFonts w:ascii="Arial" w:hAnsi="Arial" w:cs="Arial"/>
          <w:color w:val="474747"/>
          <w:sz w:val="23"/>
          <w:szCs w:val="23"/>
        </w:rPr>
        <w:t>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421738"/>
    <w:rsid w:val="004A63B2"/>
    <w:rsid w:val="005B2DA8"/>
    <w:rsid w:val="00624CBC"/>
    <w:rsid w:val="00744BC5"/>
    <w:rsid w:val="00746D8B"/>
    <w:rsid w:val="00A46D6D"/>
    <w:rsid w:val="00A65276"/>
    <w:rsid w:val="00AA495C"/>
    <w:rsid w:val="00B761DB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A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6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715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2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0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61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3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95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9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4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3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9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2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5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4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1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5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ekt.econom@rku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2022-03-15T12:41:00Z</dcterms:created>
  <dcterms:modified xsi:type="dcterms:W3CDTF">2022-03-15T12:41:00Z</dcterms:modified>
</cp:coreProperties>
</file>