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7B" w:rsidRPr="00AD477B" w:rsidRDefault="00AD477B" w:rsidP="00AD477B">
      <w:pPr>
        <w:shd w:val="clear" w:color="auto" w:fill="FFFFFF"/>
        <w:spacing w:before="100" w:beforeAutospacing="1" w:after="100" w:afterAutospacing="1" w:line="322" w:lineRule="exact"/>
        <w:jc w:val="both"/>
        <w:rPr>
          <w:rFonts w:eastAsia="Times New Roman"/>
          <w:b/>
          <w:color w:val="000000"/>
          <w:spacing w:val="9"/>
          <w:sz w:val="32"/>
          <w:szCs w:val="32"/>
        </w:rPr>
      </w:pPr>
      <w:r w:rsidRPr="00AD477B">
        <w:rPr>
          <w:rFonts w:eastAsia="Times New Roman"/>
          <w:b/>
          <w:color w:val="000000"/>
          <w:spacing w:val="9"/>
          <w:sz w:val="32"/>
          <w:szCs w:val="32"/>
        </w:rPr>
        <w:t xml:space="preserve">                                       Социальные сорта хлеба</w:t>
      </w:r>
      <w:r>
        <w:rPr>
          <w:rFonts w:eastAsia="Times New Roman"/>
          <w:b/>
          <w:color w:val="000000"/>
          <w:spacing w:val="9"/>
          <w:sz w:val="32"/>
          <w:szCs w:val="32"/>
        </w:rPr>
        <w:t>.</w:t>
      </w:r>
    </w:p>
    <w:p w:rsidR="00B535E2" w:rsidRDefault="00B535E2" w:rsidP="00B535E2">
      <w:pPr>
        <w:shd w:val="clear" w:color="auto" w:fill="FFFFFF"/>
        <w:spacing w:before="226" w:line="322" w:lineRule="exact"/>
        <w:ind w:left="1272" w:right="461" w:firstLine="696"/>
        <w:jc w:val="both"/>
      </w:pPr>
      <w:proofErr w:type="gramStart"/>
      <w:r>
        <w:rPr>
          <w:rFonts w:eastAsia="Times New Roman"/>
          <w:color w:val="000000"/>
          <w:spacing w:val="9"/>
          <w:sz w:val="28"/>
          <w:szCs w:val="28"/>
        </w:rPr>
        <w:t xml:space="preserve">Во исполнение постановления Администрации Курской области от </w:t>
      </w:r>
      <w:r>
        <w:rPr>
          <w:rFonts w:eastAsia="Times New Roman"/>
          <w:color w:val="000000"/>
          <w:sz w:val="28"/>
          <w:szCs w:val="28"/>
        </w:rPr>
        <w:t xml:space="preserve">29.04.2015 г. №244-па «О мерах по стабилизации цен на хлеб» (с изменениями и дополнениями) на 2 полугодие 2020 год комитетом по управлению имуществом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Курской области проведен открытый аукцион по отбору хозяйствующих </w:t>
      </w:r>
      <w:r>
        <w:rPr>
          <w:rFonts w:eastAsia="Times New Roman"/>
          <w:color w:val="000000"/>
          <w:sz w:val="28"/>
          <w:szCs w:val="28"/>
        </w:rPr>
        <w:t>субъектов, выпекающих и реализующий социальные сорта хлеба в организации розничной торговли Курской области по оптовой (отпускной) цене.</w:t>
      </w:r>
      <w:proofErr w:type="gramEnd"/>
    </w:p>
    <w:p w:rsidR="00B535E2" w:rsidRDefault="00B535E2" w:rsidP="00B535E2">
      <w:pPr>
        <w:shd w:val="clear" w:color="auto" w:fill="FFFFFF"/>
        <w:spacing w:line="322" w:lineRule="exact"/>
        <w:ind w:left="1282" w:right="470" w:firstLine="701"/>
        <w:jc w:val="both"/>
      </w:pPr>
      <w:r>
        <w:rPr>
          <w:rFonts w:eastAsia="Times New Roman"/>
          <w:color w:val="000000"/>
          <w:sz w:val="28"/>
          <w:szCs w:val="28"/>
        </w:rPr>
        <w:t xml:space="preserve">Установлена оптовая (отпускная) цена за одну буханку хлеба развесом 0,65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кг без упаковки 13 рублей 60 копеек и 14 рублей 60 копеек с упаковкой.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Суточный объем поставки социальных сортов хлеба составляет 21,714 тонны в </w:t>
      </w:r>
      <w:r>
        <w:rPr>
          <w:rFonts w:eastAsia="Times New Roman"/>
          <w:color w:val="000000"/>
          <w:spacing w:val="-2"/>
          <w:sz w:val="28"/>
          <w:szCs w:val="28"/>
        </w:rPr>
        <w:t>целом по области.</w:t>
      </w:r>
    </w:p>
    <w:p w:rsidR="00B535E2" w:rsidRDefault="00B535E2" w:rsidP="00B535E2">
      <w:pPr>
        <w:shd w:val="clear" w:color="auto" w:fill="FFFFFF"/>
        <w:spacing w:line="322" w:lineRule="exact"/>
        <w:ind w:left="1286" w:right="456" w:firstLine="701"/>
        <w:jc w:val="both"/>
      </w:pPr>
      <w:r>
        <w:rPr>
          <w:rFonts w:eastAsia="Times New Roman"/>
          <w:color w:val="000000"/>
          <w:sz w:val="28"/>
          <w:szCs w:val="28"/>
        </w:rPr>
        <w:t xml:space="preserve">По результатам аукциона по каждому лоту комитетом агропромышленного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комплекса Курской области заключены 33 Соглашения с 6 хлебозаводами </w:t>
      </w:r>
      <w:r>
        <w:rPr>
          <w:rFonts w:eastAsia="Times New Roman"/>
          <w:color w:val="000000"/>
          <w:spacing w:val="9"/>
          <w:sz w:val="28"/>
          <w:szCs w:val="28"/>
        </w:rPr>
        <w:t>Курской области (ОАО «</w:t>
      </w:r>
      <w:proofErr w:type="spellStart"/>
      <w:r>
        <w:rPr>
          <w:rFonts w:eastAsia="Times New Roman"/>
          <w:color w:val="000000"/>
          <w:spacing w:val="9"/>
          <w:sz w:val="28"/>
          <w:szCs w:val="28"/>
        </w:rPr>
        <w:t>Курскхлеб</w:t>
      </w:r>
      <w:proofErr w:type="spellEnd"/>
      <w:r>
        <w:rPr>
          <w:rFonts w:eastAsia="Times New Roman"/>
          <w:color w:val="000000"/>
          <w:spacing w:val="9"/>
          <w:sz w:val="28"/>
          <w:szCs w:val="28"/>
        </w:rPr>
        <w:t xml:space="preserve">», АО «Проект «Свежий хлеб», ОАО </w:t>
      </w:r>
      <w:r>
        <w:rPr>
          <w:rFonts w:eastAsia="Times New Roman"/>
          <w:color w:val="000000"/>
          <w:spacing w:val="-1"/>
          <w:sz w:val="28"/>
          <w:szCs w:val="28"/>
        </w:rPr>
        <w:t>«Льговский хлебозавод», ООО «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Обояньхлеб+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», ИП Алексеева Т.Д. (п. Пристень), ООО «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Хлебокомбинат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Солнцевский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»).</w:t>
      </w:r>
    </w:p>
    <w:p w:rsidR="00B535E2" w:rsidRDefault="00B535E2" w:rsidP="00B535E2">
      <w:pPr>
        <w:shd w:val="clear" w:color="auto" w:fill="FFFFFF"/>
        <w:spacing w:line="322" w:lineRule="exact"/>
        <w:ind w:left="1291" w:right="451" w:firstLine="701"/>
        <w:jc w:val="both"/>
      </w:pPr>
      <w:r>
        <w:rPr>
          <w:rFonts w:eastAsia="Times New Roman"/>
          <w:color w:val="000000"/>
          <w:sz w:val="28"/>
          <w:szCs w:val="28"/>
        </w:rPr>
        <w:t xml:space="preserve">За январь-сентябрь 2020 года объем поставок социальных сортов хлеба </w:t>
      </w:r>
      <w:r>
        <w:rPr>
          <w:rFonts w:eastAsia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Дарницкий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», «Майский», «Сеяный» в организации розничной торговли Курской области составил 87,9 % от плана.</w:t>
      </w:r>
    </w:p>
    <w:p w:rsidR="00B535E2" w:rsidRDefault="00B535E2" w:rsidP="00B535E2">
      <w:pPr>
        <w:shd w:val="clear" w:color="auto" w:fill="FFFFFF"/>
        <w:spacing w:line="322" w:lineRule="exact"/>
        <w:ind w:left="1282" w:right="456" w:firstLine="70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На протяжении всего анализируемого периода времени отставание </w:t>
      </w:r>
      <w:r>
        <w:rPr>
          <w:rFonts w:eastAsia="Times New Roman"/>
          <w:color w:val="000000"/>
          <w:sz w:val="28"/>
          <w:szCs w:val="28"/>
        </w:rPr>
        <w:t xml:space="preserve">наблюдалось </w:t>
      </w:r>
      <w:proofErr w:type="gramStart"/>
      <w:r>
        <w:rPr>
          <w:rFonts w:eastAsia="Times New Roman"/>
          <w:color w:val="000000"/>
          <w:sz w:val="28"/>
          <w:szCs w:val="28"/>
        </w:rPr>
        <w:t>в</w:t>
      </w:r>
      <w:proofErr w:type="gramEnd"/>
      <w:r>
        <w:rPr>
          <w:rFonts w:eastAsia="Times New Roman"/>
          <w:color w:val="000000"/>
          <w:sz w:val="28"/>
          <w:szCs w:val="28"/>
        </w:rPr>
        <w:t>:</w:t>
      </w:r>
    </w:p>
    <w:p w:rsidR="00B535E2" w:rsidRDefault="00B535E2" w:rsidP="00B535E2">
      <w:pPr>
        <w:shd w:val="clear" w:color="auto" w:fill="FFFFFF"/>
        <w:spacing w:line="322" w:lineRule="exact"/>
        <w:ind w:left="1282" w:right="456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Беловском, </w:t>
      </w:r>
      <w:proofErr w:type="spellStart"/>
      <w:r>
        <w:rPr>
          <w:rFonts w:eastAsia="Times New Roman"/>
          <w:color w:val="000000"/>
          <w:sz w:val="28"/>
          <w:szCs w:val="28"/>
        </w:rPr>
        <w:t>Глушковском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Горшеченском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Дмитриевском (и г. Дмитриев), Железногорском, </w:t>
      </w:r>
      <w:proofErr w:type="spellStart"/>
      <w:r>
        <w:rPr>
          <w:rFonts w:eastAsia="Times New Roman"/>
          <w:color w:val="000000"/>
          <w:sz w:val="28"/>
          <w:szCs w:val="28"/>
        </w:rPr>
        <w:t>Золотухинском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Касторенском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Конышевском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Кореневском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Курчатовском, Льговском (и г. Льгов), </w:t>
      </w:r>
      <w:proofErr w:type="spellStart"/>
      <w:r>
        <w:rPr>
          <w:rFonts w:eastAsia="Times New Roman"/>
          <w:color w:val="000000"/>
          <w:sz w:val="28"/>
          <w:szCs w:val="28"/>
        </w:rPr>
        <w:t>Мантуроском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Медвенском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Обоянском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(и г. </w:t>
      </w:r>
      <w:proofErr w:type="spellStart"/>
      <w:r>
        <w:rPr>
          <w:rFonts w:eastAsia="Times New Roman"/>
          <w:color w:val="000000"/>
          <w:sz w:val="28"/>
          <w:szCs w:val="28"/>
        </w:rPr>
        <w:t>Обоянь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), </w:t>
      </w:r>
      <w:r w:rsidRPr="00AD477B">
        <w:rPr>
          <w:rFonts w:eastAsia="Times New Roman"/>
          <w:b/>
          <w:color w:val="000000"/>
          <w:sz w:val="28"/>
          <w:szCs w:val="28"/>
        </w:rPr>
        <w:t>Октябрьском</w:t>
      </w:r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Пристенском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Рыльском (и г. Рыльск), </w:t>
      </w:r>
      <w:proofErr w:type="spellStart"/>
      <w:r>
        <w:rPr>
          <w:rFonts w:eastAsia="Times New Roman"/>
          <w:color w:val="000000"/>
          <w:sz w:val="28"/>
          <w:szCs w:val="28"/>
        </w:rPr>
        <w:t>Суджанском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(и г. Суджа), </w:t>
      </w:r>
      <w:proofErr w:type="spellStart"/>
      <w:r>
        <w:rPr>
          <w:rFonts w:eastAsia="Times New Roman"/>
          <w:color w:val="000000"/>
          <w:sz w:val="28"/>
          <w:szCs w:val="28"/>
        </w:rPr>
        <w:t>Тимском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Фатежском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(и г. Фатеж), </w:t>
      </w:r>
      <w:proofErr w:type="spellStart"/>
      <w:r>
        <w:rPr>
          <w:rFonts w:eastAsia="Times New Roman"/>
          <w:color w:val="000000"/>
          <w:sz w:val="28"/>
          <w:szCs w:val="28"/>
        </w:rPr>
        <w:t>Хомутовском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Черемисиновском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Щигровском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(и. г. Щигры) районах, а также в Дентальном, Железнодорожном округах, городе Курчатове и Железногорске.</w:t>
      </w:r>
      <w:proofErr w:type="gramEnd"/>
    </w:p>
    <w:p w:rsidR="00B535E2" w:rsidRPr="00AD477B" w:rsidRDefault="00B535E2" w:rsidP="00AD477B">
      <w:pPr>
        <w:shd w:val="clear" w:color="auto" w:fill="FFFFFF" w:themeFill="background1"/>
        <w:spacing w:line="322" w:lineRule="exact"/>
        <w:ind w:left="1282" w:right="456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          </w:t>
      </w:r>
      <w:r w:rsidRPr="00E20F6C">
        <w:rPr>
          <w:rFonts w:eastAsia="Times New Roman"/>
          <w:color w:val="000000"/>
          <w:spacing w:val="8"/>
          <w:sz w:val="28"/>
          <w:szCs w:val="28"/>
        </w:rPr>
        <w:t xml:space="preserve">Сложившаяся ситуация может привести к сокращению в 2021 году </w:t>
      </w:r>
      <w:r w:rsidRPr="00E20F6C">
        <w:rPr>
          <w:rFonts w:eastAsia="Times New Roman"/>
          <w:color w:val="000000"/>
          <w:spacing w:val="1"/>
          <w:sz w:val="28"/>
          <w:szCs w:val="28"/>
        </w:rPr>
        <w:t xml:space="preserve">бюджетных средств на данную статью расходов, либо к закрытию социально </w:t>
      </w:r>
      <w:r w:rsidRPr="00E20F6C">
        <w:rPr>
          <w:rFonts w:eastAsia="Times New Roman"/>
          <w:color w:val="000000"/>
          <w:spacing w:val="3"/>
          <w:sz w:val="28"/>
          <w:szCs w:val="28"/>
        </w:rPr>
        <w:t>значимой программы.</w:t>
      </w:r>
      <w:r w:rsidR="00AD477B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AD477B" w:rsidRPr="00AD477B">
        <w:rPr>
          <w:color w:val="020C22"/>
          <w:sz w:val="28"/>
          <w:szCs w:val="28"/>
          <w:shd w:val="clear" w:color="auto" w:fill="F8F8F8"/>
        </w:rPr>
        <w:t>Как известно, хлеб - неотъемлемая и важнейшая часть рациона питания человека</w:t>
      </w:r>
      <w:proofErr w:type="gramStart"/>
      <w:r w:rsidR="00AD477B" w:rsidRPr="00AD477B">
        <w:rPr>
          <w:color w:val="020C22"/>
          <w:sz w:val="28"/>
          <w:szCs w:val="28"/>
          <w:shd w:val="clear" w:color="auto" w:fill="F8F8F8"/>
        </w:rPr>
        <w:t xml:space="preserve">.. </w:t>
      </w:r>
      <w:proofErr w:type="gramEnd"/>
      <w:r w:rsidR="00AD477B" w:rsidRPr="00AD477B">
        <w:rPr>
          <w:color w:val="020C22"/>
          <w:sz w:val="28"/>
          <w:szCs w:val="28"/>
          <w:shd w:val="clear" w:color="auto" w:fill="F8F8F8"/>
        </w:rPr>
        <w:t>Региональная власть постоянно заботится о том, чтобы на прилавках наших больших и маленьких магазинов всегда был богатый выбор хлеба, как по вкусовым качествам, так и по цене. </w:t>
      </w:r>
    </w:p>
    <w:sectPr w:rsidR="00B535E2" w:rsidRPr="00AD477B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A347F"/>
    <w:rsid w:val="006D2833"/>
    <w:rsid w:val="006E0C22"/>
    <w:rsid w:val="00AD477B"/>
    <w:rsid w:val="00B535E2"/>
    <w:rsid w:val="00CB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2020-10-09T05:53:00Z</cp:lastPrinted>
  <dcterms:created xsi:type="dcterms:W3CDTF">2020-10-19T06:38:00Z</dcterms:created>
  <dcterms:modified xsi:type="dcterms:W3CDTF">2020-10-19T06:38:00Z</dcterms:modified>
</cp:coreProperties>
</file>