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E2" w:rsidRPr="008F43E2" w:rsidRDefault="008F43E2" w:rsidP="008F43E2">
      <w:pPr>
        <w:pStyle w:val="msonormalmrcssattrmrcssattr"/>
        <w:shd w:val="clear" w:color="auto" w:fill="FFFFFF"/>
        <w:jc w:val="center"/>
        <w:rPr>
          <w:b/>
          <w:color w:val="333333"/>
          <w:sz w:val="32"/>
          <w:szCs w:val="32"/>
        </w:rPr>
      </w:pPr>
      <w:r w:rsidRPr="008F43E2">
        <w:rPr>
          <w:b/>
          <w:color w:val="333333"/>
          <w:sz w:val="32"/>
          <w:szCs w:val="32"/>
        </w:rPr>
        <w:t>Стратегическая сессия по поддержке субъектов МСП.</w:t>
      </w:r>
    </w:p>
    <w:p w:rsidR="008F43E2" w:rsidRDefault="008F43E2" w:rsidP="008F43E2">
      <w:pPr>
        <w:pStyle w:val="msolistparagraphmrcssattrmrcssattr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 w:rsidRPr="008F43E2">
        <w:rPr>
          <w:b/>
          <w:bCs/>
          <w:color w:val="333333"/>
          <w:sz w:val="32"/>
          <w:szCs w:val="32"/>
        </w:rPr>
        <w:t xml:space="preserve">по поддержке </w:t>
      </w:r>
      <w:proofErr w:type="spellStart"/>
      <w:r w:rsidRPr="008F43E2">
        <w:rPr>
          <w:b/>
          <w:bCs/>
          <w:color w:val="333333"/>
          <w:sz w:val="32"/>
          <w:szCs w:val="32"/>
        </w:rPr>
        <w:t>самозанятых</w:t>
      </w:r>
      <w:proofErr w:type="spellEnd"/>
      <w:r w:rsidRPr="008F43E2">
        <w:rPr>
          <w:b/>
          <w:bCs/>
          <w:color w:val="333333"/>
          <w:sz w:val="32"/>
          <w:szCs w:val="32"/>
        </w:rPr>
        <w:t xml:space="preserve"> граждан</w:t>
      </w:r>
      <w:r>
        <w:rPr>
          <w:b/>
          <w:bCs/>
          <w:color w:val="333333"/>
          <w:sz w:val="32"/>
          <w:szCs w:val="32"/>
        </w:rPr>
        <w:t xml:space="preserve"> и</w:t>
      </w:r>
      <w:r w:rsidRPr="008F43E2">
        <w:rPr>
          <w:b/>
          <w:color w:val="333333"/>
          <w:sz w:val="32"/>
          <w:szCs w:val="32"/>
        </w:rPr>
        <w:t>  </w:t>
      </w:r>
      <w:r w:rsidRPr="008F43E2">
        <w:rPr>
          <w:b/>
          <w:bCs/>
          <w:color w:val="333333"/>
          <w:sz w:val="32"/>
          <w:szCs w:val="32"/>
        </w:rPr>
        <w:t>поддержке субъектов</w:t>
      </w:r>
    </w:p>
    <w:p w:rsidR="008F43E2" w:rsidRPr="008F43E2" w:rsidRDefault="008F43E2" w:rsidP="008F43E2">
      <w:pPr>
        <w:pStyle w:val="msolistparagraphmrcssattrmrcssattr"/>
        <w:shd w:val="clear" w:color="auto" w:fill="FFFFFF"/>
        <w:jc w:val="center"/>
        <w:rPr>
          <w:b/>
          <w:color w:val="333333"/>
          <w:sz w:val="32"/>
          <w:szCs w:val="32"/>
        </w:rPr>
      </w:pPr>
      <w:r w:rsidRPr="008F43E2">
        <w:rPr>
          <w:b/>
          <w:bCs/>
          <w:color w:val="333333"/>
          <w:sz w:val="32"/>
          <w:szCs w:val="32"/>
        </w:rPr>
        <w:t>МСП в сфере туризма</w:t>
      </w:r>
    </w:p>
    <w:p w:rsidR="00971108" w:rsidRDefault="00971108" w:rsidP="00971108">
      <w:pPr>
        <w:pStyle w:val="msonormal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25 ноября 2020 г. Корпорация МСП совместно с Правительством Тульской области провела стратегическую сессию по поддержке субъектов МСП.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 xml:space="preserve">В рамках стратегической </w:t>
      </w:r>
      <w:proofErr w:type="gramStart"/>
      <w:r w:rsidRPr="008F43E2">
        <w:rPr>
          <w:color w:val="333333"/>
        </w:rPr>
        <w:t>сессии</w:t>
      </w:r>
      <w:proofErr w:type="gramEnd"/>
      <w:r w:rsidRPr="008F43E2">
        <w:rPr>
          <w:color w:val="333333"/>
        </w:rPr>
        <w:t> </w:t>
      </w:r>
      <w:r w:rsidRPr="008F43E2">
        <w:rPr>
          <w:b/>
          <w:bCs/>
          <w:color w:val="333333"/>
        </w:rPr>
        <w:t>в том числе состоялись круглые столы</w:t>
      </w:r>
      <w:r w:rsidRPr="008F43E2">
        <w:rPr>
          <w:color w:val="333333"/>
        </w:rPr>
        <w:t>:</w:t>
      </w:r>
    </w:p>
    <w:p w:rsidR="00971108" w:rsidRPr="008F43E2" w:rsidRDefault="00971108" w:rsidP="00971108">
      <w:pPr>
        <w:pStyle w:val="msolistparagraph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-          </w:t>
      </w:r>
      <w:r w:rsidRPr="008F43E2">
        <w:rPr>
          <w:b/>
          <w:bCs/>
          <w:color w:val="333333"/>
          <w:u w:val="single"/>
        </w:rPr>
        <w:t xml:space="preserve">по поддержке </w:t>
      </w:r>
      <w:proofErr w:type="spellStart"/>
      <w:r w:rsidRPr="008F43E2">
        <w:rPr>
          <w:b/>
          <w:bCs/>
          <w:color w:val="333333"/>
          <w:u w:val="single"/>
        </w:rPr>
        <w:t>самозанятых</w:t>
      </w:r>
      <w:proofErr w:type="spellEnd"/>
      <w:r w:rsidRPr="008F43E2">
        <w:rPr>
          <w:b/>
          <w:bCs/>
          <w:color w:val="333333"/>
          <w:u w:val="single"/>
        </w:rPr>
        <w:t xml:space="preserve"> граждан</w:t>
      </w:r>
      <w:r w:rsidRPr="008F43E2">
        <w:rPr>
          <w:color w:val="333333"/>
          <w:u w:val="single"/>
        </w:rPr>
        <w:t>;</w:t>
      </w:r>
    </w:p>
    <w:p w:rsidR="00971108" w:rsidRPr="008F43E2" w:rsidRDefault="00971108" w:rsidP="00971108">
      <w:pPr>
        <w:pStyle w:val="msolistparagraph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-          </w:t>
      </w:r>
      <w:r w:rsidRPr="008F43E2">
        <w:rPr>
          <w:b/>
          <w:bCs/>
          <w:color w:val="333333"/>
          <w:u w:val="single"/>
        </w:rPr>
        <w:t>поддержке субъектов МСП в сфере туризма</w:t>
      </w:r>
      <w:r w:rsidRPr="008F43E2">
        <w:rPr>
          <w:color w:val="333333"/>
          <w:u w:val="single"/>
        </w:rPr>
        <w:t>.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Участие </w:t>
      </w:r>
      <w:r w:rsidRPr="008F43E2">
        <w:rPr>
          <w:b/>
          <w:bCs/>
          <w:color w:val="333333"/>
        </w:rPr>
        <w:t xml:space="preserve">в круглом столе по поддержке </w:t>
      </w:r>
      <w:proofErr w:type="spellStart"/>
      <w:r w:rsidRPr="008F43E2">
        <w:rPr>
          <w:b/>
          <w:bCs/>
          <w:color w:val="333333"/>
        </w:rPr>
        <w:t>самозанятых</w:t>
      </w:r>
      <w:proofErr w:type="spellEnd"/>
      <w:r w:rsidRPr="008F43E2">
        <w:rPr>
          <w:color w:val="333333"/>
        </w:rPr>
        <w:t> в качестве спикеров приняли представители Правительства Тульской области,</w:t>
      </w:r>
      <w:r w:rsidRPr="008F43E2">
        <w:rPr>
          <w:color w:val="333333"/>
        </w:rPr>
        <w:br/>
        <w:t>АО «Корпорация «МСП», АО «МСП Банк», УФНС по Тульской области, общественных объединений предпринимателей: Тульского регионального отделения ОПОРА РОССИИ, Тульской региональной общественной организации содействия развитию бизнеса «Клуб женщин предпринимателей».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 xml:space="preserve">В ходе круглого стола был презентован комплекс мер по финансовой, кредитной, маркетинговой, консультационной и имущественной поддержке </w:t>
      </w:r>
      <w:proofErr w:type="spellStart"/>
      <w:r w:rsidRPr="008F43E2">
        <w:rPr>
          <w:color w:val="333333"/>
        </w:rPr>
        <w:t>самозанятых</w:t>
      </w:r>
      <w:proofErr w:type="spellEnd"/>
      <w:r w:rsidRPr="008F43E2">
        <w:rPr>
          <w:color w:val="333333"/>
        </w:rPr>
        <w:t xml:space="preserve"> граждан со стороны АО «Корпорация «МСП» и АО «МСП Банк», а также меры поддержки, реализуемые Правительством Тульской области.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 xml:space="preserve">Кроме того, для граждан, желающих стать </w:t>
      </w:r>
      <w:proofErr w:type="spellStart"/>
      <w:r w:rsidRPr="008F43E2">
        <w:rPr>
          <w:color w:val="333333"/>
        </w:rPr>
        <w:t>самозанятыми</w:t>
      </w:r>
      <w:proofErr w:type="spellEnd"/>
      <w:r w:rsidRPr="008F43E2">
        <w:rPr>
          <w:color w:val="333333"/>
        </w:rPr>
        <w:t>, были освещены вопросы процедуры регистрации физических лиц и индивидуальных предпринимателей в качестве плательщика налога на профессиональный доход, особенности его уплаты.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b/>
          <w:bCs/>
          <w:color w:val="333333"/>
        </w:rPr>
        <w:t>Ссылка на </w:t>
      </w:r>
      <w:r w:rsidRPr="008F43E2">
        <w:rPr>
          <w:b/>
          <w:bCs/>
          <w:color w:val="333333"/>
          <w:lang w:val="en-US"/>
        </w:rPr>
        <w:t>YouTube </w:t>
      </w:r>
      <w:r w:rsidRPr="008F43E2">
        <w:rPr>
          <w:b/>
          <w:bCs/>
          <w:color w:val="333333"/>
        </w:rPr>
        <w:t>трансляцию</w:t>
      </w:r>
      <w:r w:rsidRPr="008F43E2">
        <w:rPr>
          <w:color w:val="333333"/>
        </w:rPr>
        <w:t> - </w:t>
      </w:r>
      <w:hyperlink r:id="rId5" w:tgtFrame="_blank" w:history="1">
        <w:r w:rsidRPr="008F43E2">
          <w:rPr>
            <w:rStyle w:val="a3"/>
            <w:color w:val="005BD1"/>
          </w:rPr>
          <w:t>https://www.youtube.com/watch?v=5QajuvqQq8w</w:t>
        </w:r>
      </w:hyperlink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b/>
          <w:bCs/>
          <w:color w:val="333333"/>
        </w:rPr>
        <w:t>Презентации спикеров доступны по ссылке</w:t>
      </w:r>
      <w:r w:rsidRPr="008F43E2">
        <w:rPr>
          <w:color w:val="333333"/>
        </w:rPr>
        <w:t> - </w:t>
      </w:r>
      <w:hyperlink r:id="rId6" w:tgtFrame="_blank" w:history="1">
        <w:r w:rsidRPr="008F43E2">
          <w:rPr>
            <w:rStyle w:val="a3"/>
            <w:color w:val="005BD1"/>
          </w:rPr>
          <w:t>https://yadi.sk/d/Up5eVDs0A_Vdtg</w:t>
        </w:r>
      </w:hyperlink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b/>
          <w:bCs/>
          <w:color w:val="333333"/>
        </w:rPr>
        <w:t>Информация о проведенном мероприятии в СМИ</w:t>
      </w:r>
      <w:r w:rsidRPr="008F43E2">
        <w:rPr>
          <w:color w:val="1F497D"/>
        </w:rPr>
        <w:t> - </w:t>
      </w:r>
      <w:hyperlink r:id="rId7" w:tgtFrame="_blank" w:history="1">
        <w:r w:rsidRPr="008F43E2">
          <w:rPr>
            <w:rStyle w:val="a3"/>
            <w:color w:val="005BD1"/>
          </w:rPr>
          <w:t>https://lenta.ru/news/2020/11/26/smozanyat/</w:t>
        </w:r>
      </w:hyperlink>
      <w:r w:rsidRPr="008F43E2">
        <w:rPr>
          <w:color w:val="333333"/>
        </w:rPr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В круглом столе </w:t>
      </w:r>
      <w:r w:rsidRPr="008F43E2">
        <w:rPr>
          <w:b/>
          <w:bCs/>
          <w:color w:val="333333"/>
        </w:rPr>
        <w:t>«Поддержка субъектов МСП в сфере туризма»</w:t>
      </w:r>
      <w:r w:rsidRPr="008F43E2">
        <w:rPr>
          <w:color w:val="333333"/>
        </w:rPr>
        <w:t> приняли участие представители Ростуризма, Корпорации МСП, правительства Тульской области, Комитета Тульской области по развитию туризма и МСП Банка.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В рамках круглого стола было обозначено, что </w:t>
      </w:r>
      <w:r w:rsidRPr="008F43E2">
        <w:rPr>
          <w:b/>
          <w:bCs/>
          <w:color w:val="333333"/>
        </w:rPr>
        <w:t>Ростуризм</w:t>
      </w:r>
      <w:r w:rsidRPr="008F43E2">
        <w:rPr>
          <w:color w:val="333333"/>
        </w:rPr>
        <w:t> намерен расширить популярный туристический маршрут «Золотое кольцо» и создать «Большое Золотое кольцо», в которое должны войти города, в том числе из Тульской области с богатой историей, которые расположены в хорошей транспортной доступности от Москвы.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lastRenderedPageBreak/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proofErr w:type="gramStart"/>
      <w:r w:rsidRPr="008F43E2">
        <w:rPr>
          <w:color w:val="333333"/>
        </w:rPr>
        <w:t>Со стороны Правительства Тульской области </w:t>
      </w:r>
      <w:r w:rsidRPr="008F43E2">
        <w:rPr>
          <w:b/>
          <w:bCs/>
          <w:color w:val="333333"/>
        </w:rPr>
        <w:t>были озвучены планы по реализации проекта «Автотурист»</w:t>
      </w:r>
      <w:r w:rsidRPr="008F43E2">
        <w:rPr>
          <w:color w:val="333333"/>
        </w:rPr>
        <w:t>, в рамках которого на туристическом маршруте «Большое Золотое кольцо» и федеральной трассе М-4 «Дон» будут созданы современные комфортные условия для путешествующих на автомобиле, что повысит уровень сервиса, оказываемого туристам, и увеличит продолжительность их пребывания в регионе.</w:t>
      </w:r>
      <w:proofErr w:type="gramEnd"/>
      <w:r w:rsidRPr="008F43E2">
        <w:rPr>
          <w:color w:val="333333"/>
        </w:rPr>
        <w:t xml:space="preserve"> Дальнейшие планы Правительства Тульской области по развитию туризма на своей территории строятся в рамках реализации проектов в нескольких кластерах: Тульском, Окском и </w:t>
      </w:r>
      <w:proofErr w:type="spellStart"/>
      <w:r w:rsidRPr="008F43E2">
        <w:rPr>
          <w:color w:val="333333"/>
        </w:rPr>
        <w:t>Куликовском</w:t>
      </w:r>
      <w:proofErr w:type="spellEnd"/>
      <w:r w:rsidRPr="008F43E2">
        <w:rPr>
          <w:color w:val="333333"/>
        </w:rPr>
        <w:t>.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333333"/>
        </w:rPr>
        <w:t>Также был </w:t>
      </w:r>
      <w:r w:rsidRPr="008F43E2">
        <w:rPr>
          <w:b/>
          <w:bCs/>
          <w:color w:val="333333"/>
        </w:rPr>
        <w:t>презентован комплекс мер</w:t>
      </w:r>
      <w:r w:rsidRPr="008F43E2">
        <w:rPr>
          <w:color w:val="333333"/>
        </w:rPr>
        <w:t> Корпорации МСП и МСП Банка по финансовой, кредитной, маркетинговой, консультационной и имущественной поддержке субъектов МСП в сфере туризма, а также обеспечению доступа субъектов МСП к закупкам крупнейших заказчиков в рамках Федерального закона № 223-ФЗ.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b/>
          <w:bCs/>
          <w:color w:val="333333"/>
        </w:rPr>
        <w:t>Ссылка на </w:t>
      </w:r>
      <w:r w:rsidRPr="008F43E2">
        <w:rPr>
          <w:b/>
          <w:bCs/>
          <w:color w:val="333333"/>
          <w:lang w:val="en-US"/>
        </w:rPr>
        <w:t>YouTube </w:t>
      </w:r>
      <w:r w:rsidRPr="008F43E2">
        <w:rPr>
          <w:b/>
          <w:bCs/>
          <w:color w:val="333333"/>
        </w:rPr>
        <w:t>трансляцию</w:t>
      </w:r>
      <w:r w:rsidRPr="008F43E2">
        <w:rPr>
          <w:color w:val="333333"/>
        </w:rPr>
        <w:t> - </w:t>
      </w:r>
      <w:hyperlink r:id="rId8" w:tgtFrame="_blank" w:history="1">
        <w:r w:rsidRPr="008F43E2">
          <w:rPr>
            <w:rStyle w:val="a3"/>
            <w:color w:val="005BD1"/>
          </w:rPr>
          <w:t>https://www.youtube.com/watch?v=HMUIfGTG1tQ</w:t>
        </w:r>
      </w:hyperlink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b/>
          <w:bCs/>
          <w:color w:val="333333"/>
        </w:rPr>
        <w:t>Презентации спикеров доступны по ссылке</w:t>
      </w:r>
      <w:r w:rsidRPr="008F43E2">
        <w:rPr>
          <w:color w:val="333333"/>
        </w:rPr>
        <w:t> - </w:t>
      </w:r>
      <w:hyperlink r:id="rId9" w:tgtFrame="_blank" w:history="1">
        <w:r w:rsidRPr="008F43E2">
          <w:rPr>
            <w:rStyle w:val="a3"/>
            <w:color w:val="005BD1"/>
          </w:rPr>
          <w:t>https://yadi.sk/d/1Z7HuKMxUSch3w</w:t>
        </w:r>
      </w:hyperlink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b/>
          <w:bCs/>
          <w:color w:val="333333"/>
        </w:rPr>
        <w:t>Информация о проведенном мероприятии в СМИ</w:t>
      </w:r>
      <w:r w:rsidRPr="008F43E2">
        <w:rPr>
          <w:color w:val="1F497D"/>
        </w:rPr>
        <w:t> - </w:t>
      </w:r>
      <w:hyperlink r:id="rId10" w:tgtFrame="_blank" w:history="1">
        <w:r w:rsidRPr="008F43E2">
          <w:rPr>
            <w:rStyle w:val="a3"/>
            <w:color w:val="005BD1"/>
          </w:rPr>
          <w:t>https://lenta.ru/news/2020/11/25/turism/</w:t>
        </w:r>
      </w:hyperlink>
      <w:r w:rsidRPr="008F43E2">
        <w:rPr>
          <w:color w:val="1F497D"/>
        </w:rPr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1F497D"/>
        </w:rPr>
        <w:t>Дирекция регионального развития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1F497D"/>
        </w:rPr>
        <w:t>АО «Корпорация «МСП»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1F497D"/>
        </w:rPr>
        <w:t> </w:t>
      </w:r>
      <w:r w:rsidRPr="008F43E2">
        <w:rPr>
          <w:color w:val="212121"/>
        </w:rPr>
        <w:t>Чуев Андрей Валерьевич –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212121"/>
        </w:rPr>
        <w:t>руководитель Дирекции регионального развития,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212121"/>
        </w:rPr>
        <w:t xml:space="preserve">тел. (495) 698-98-00, </w:t>
      </w:r>
      <w:proofErr w:type="spellStart"/>
      <w:r w:rsidRPr="008F43E2">
        <w:rPr>
          <w:color w:val="212121"/>
        </w:rPr>
        <w:t>доб</w:t>
      </w:r>
      <w:proofErr w:type="spellEnd"/>
      <w:r w:rsidRPr="008F43E2">
        <w:rPr>
          <w:color w:val="212121"/>
        </w:rPr>
        <w:t>. 265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1F497D"/>
        </w:rPr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proofErr w:type="spellStart"/>
      <w:r w:rsidRPr="008F43E2">
        <w:rPr>
          <w:color w:val="212121"/>
        </w:rPr>
        <w:t>Комогоров</w:t>
      </w:r>
      <w:proofErr w:type="spellEnd"/>
      <w:r w:rsidRPr="008F43E2">
        <w:rPr>
          <w:color w:val="212121"/>
        </w:rPr>
        <w:t xml:space="preserve"> Дмитрий Юрьевич –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212121"/>
        </w:rPr>
        <w:t>заместитель руководителя Дирекции регионального развития,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212121"/>
        </w:rPr>
        <w:t xml:space="preserve">тел. (495) 698-98-00, </w:t>
      </w:r>
      <w:proofErr w:type="spellStart"/>
      <w:r w:rsidRPr="008F43E2">
        <w:rPr>
          <w:color w:val="212121"/>
        </w:rPr>
        <w:t>доб</w:t>
      </w:r>
      <w:proofErr w:type="spellEnd"/>
      <w:r w:rsidRPr="008F43E2">
        <w:rPr>
          <w:color w:val="212121"/>
        </w:rPr>
        <w:t>. 306, 8 912 524 33 55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1F497D"/>
        </w:rPr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212121"/>
        </w:rPr>
        <w:t>Ермолов Никита Сергеевич –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212121"/>
        </w:rPr>
        <w:t>советник Генерального директора,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212121"/>
        </w:rPr>
        <w:t xml:space="preserve">тел. (495) 698-98-00, </w:t>
      </w:r>
      <w:proofErr w:type="spellStart"/>
      <w:r w:rsidRPr="008F43E2">
        <w:rPr>
          <w:color w:val="212121"/>
        </w:rPr>
        <w:t>доб</w:t>
      </w:r>
      <w:proofErr w:type="spellEnd"/>
      <w:r w:rsidRPr="008F43E2">
        <w:rPr>
          <w:color w:val="212121"/>
        </w:rPr>
        <w:t>. 312, 8</w:t>
      </w:r>
      <w:r w:rsidRPr="008F43E2">
        <w:rPr>
          <w:color w:val="212121"/>
          <w:lang w:val="en-US"/>
        </w:rPr>
        <w:t> </w:t>
      </w:r>
      <w:r w:rsidRPr="008F43E2">
        <w:rPr>
          <w:color w:val="212121"/>
        </w:rPr>
        <w:t>916</w:t>
      </w:r>
      <w:r w:rsidRPr="008F43E2">
        <w:rPr>
          <w:color w:val="212121"/>
          <w:lang w:val="en-US"/>
        </w:rPr>
        <w:t> </w:t>
      </w:r>
      <w:r w:rsidRPr="008F43E2">
        <w:rPr>
          <w:color w:val="212121"/>
        </w:rPr>
        <w:t>732 59 99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1F497D"/>
        </w:rPr>
        <w:t> </w:t>
      </w:r>
    </w:p>
    <w:p w:rsidR="00971108" w:rsidRPr="008F43E2" w:rsidRDefault="00971108" w:rsidP="00971108">
      <w:pPr>
        <w:pStyle w:val="msonormalmrcssattrmrcssattr"/>
        <w:shd w:val="clear" w:color="auto" w:fill="FFFFFF"/>
        <w:rPr>
          <w:color w:val="333333"/>
        </w:rPr>
      </w:pPr>
      <w:r w:rsidRPr="008F43E2">
        <w:rPr>
          <w:color w:val="1F497D"/>
        </w:rPr>
        <w:t> </w:t>
      </w:r>
    </w:p>
    <w:sectPr w:rsidR="00971108" w:rsidRPr="008F43E2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254750"/>
    <w:rsid w:val="00540883"/>
    <w:rsid w:val="005C153F"/>
    <w:rsid w:val="006D2833"/>
    <w:rsid w:val="006E0C22"/>
    <w:rsid w:val="00842499"/>
    <w:rsid w:val="008F43E2"/>
    <w:rsid w:val="00971108"/>
    <w:rsid w:val="00C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paragraph" w:customStyle="1" w:styleId="msonormalmrcssattrmrcssattr">
    <w:name w:val="msonormal_mr_css_attr_mr_css_attr"/>
    <w:basedOn w:val="a"/>
    <w:rsid w:val="009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mrcssattr">
    <w:name w:val="msolistparagraph_mr_css_attr_mr_css_attr"/>
    <w:basedOn w:val="a"/>
    <w:rsid w:val="009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UIfGTG1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nta.ru/news/2020/11/26/smozany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Up5eVDs0A_Vdt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QajuvqQq8w" TargetMode="External"/><Relationship Id="rId10" Type="http://schemas.openxmlformats.org/officeDocument/2006/relationships/hyperlink" Target="https://lenta.ru/news/2020/11/25/turis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1Z7HuKMxUSch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2020-11-24T13:12:00Z</cp:lastPrinted>
  <dcterms:created xsi:type="dcterms:W3CDTF">2020-11-30T05:35:00Z</dcterms:created>
  <dcterms:modified xsi:type="dcterms:W3CDTF">2020-11-30T06:07:00Z</dcterms:modified>
</cp:coreProperties>
</file>