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>В рамках федерального проекта «Современная школа» национального проекта «Образование» на базе </w:t>
      </w:r>
      <w:r w:rsidRPr="00063FC0">
        <w:rPr>
          <w:rFonts w:eastAsiaTheme="minorEastAsia"/>
          <w:b/>
          <w:color w:val="000000"/>
          <w:szCs w:val="22"/>
          <w:shd w:val="clear" w:color="auto" w:fill="FFFFFF"/>
        </w:rPr>
        <w:t>МКОУ «</w:t>
      </w:r>
      <w:proofErr w:type="spellStart"/>
      <w:r w:rsidRPr="00063FC0">
        <w:rPr>
          <w:rFonts w:eastAsiaTheme="minorEastAsia"/>
          <w:b/>
          <w:color w:val="000000"/>
          <w:szCs w:val="22"/>
          <w:shd w:val="clear" w:color="auto" w:fill="FFFFFF"/>
        </w:rPr>
        <w:t>Дьяконовская</w:t>
      </w:r>
      <w:proofErr w:type="spellEnd"/>
      <w:r w:rsidRPr="00063FC0">
        <w:rPr>
          <w:rFonts w:eastAsiaTheme="minorEastAsia"/>
          <w:b/>
          <w:color w:val="000000"/>
          <w:szCs w:val="22"/>
          <w:shd w:val="clear" w:color="auto" w:fill="FFFFFF"/>
        </w:rPr>
        <w:t xml:space="preserve"> средняя общеобразовательная школа  имени Героя Советского Союза А.М.Ломакина» Октябрьского района Курской области</w:t>
      </w:r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1 сентября в 13:00 состоялось открытие Центра  естественно - научной и технологической направленностей.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noProof/>
        </w:rPr>
        <w:drawing>
          <wp:inline distT="0" distB="0" distL="0" distR="0">
            <wp:extent cx="4780692" cy="3584772"/>
            <wp:effectExtent l="19050" t="0" r="858" b="0"/>
            <wp:docPr id="15" name="Рисунок 15" descr="https://sun1-57.userapi.com/impg/SDhtH9giQ9soax62rn1hmT50Byuw4J_wGRR1bA/Z702dgDnKJ8.jpg?size=1280x960&amp;quality=95&amp;sign=41553e91a5874fb4089433e90a306b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-57.userapi.com/impg/SDhtH9giQ9soax62rn1hmT50Byuw4J_wGRR1bA/Z702dgDnKJ8.jpg?size=1280x960&amp;quality=95&amp;sign=41553e91a5874fb4089433e90a306b2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21" cy="35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На торжественном открытии центра </w:t>
      </w:r>
      <w:proofErr w:type="spellStart"/>
      <w:r w:rsidRPr="00063FC0">
        <w:rPr>
          <w:rFonts w:eastAsiaTheme="minorEastAsia"/>
          <w:color w:val="000000"/>
          <w:szCs w:val="22"/>
          <w:shd w:val="clear" w:color="auto" w:fill="FFFFFF"/>
        </w:rPr>
        <w:t>естественно-научной</w:t>
      </w:r>
      <w:proofErr w:type="spell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и </w:t>
      </w:r>
      <w:proofErr w:type="gramStart"/>
      <w:r w:rsidRPr="00063FC0">
        <w:rPr>
          <w:rFonts w:eastAsiaTheme="minorEastAsia"/>
          <w:color w:val="000000"/>
          <w:szCs w:val="22"/>
          <w:shd w:val="clear" w:color="auto" w:fill="FFFFFF"/>
        </w:rPr>
        <w:t>технологической</w:t>
      </w:r>
      <w:proofErr w:type="gram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направленностей "Точка роста" будут присутствовать почетные гости: Глава Октябрьского района Быковский Олег Анатольевич, Начальник управления образования Администрации Октябрьского района Никифорова Лариса Александровна,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Глава </w:t>
      </w:r>
      <w:proofErr w:type="spellStart"/>
      <w:r w:rsidRPr="00063FC0">
        <w:rPr>
          <w:rFonts w:eastAsiaTheme="minorEastAsia"/>
          <w:color w:val="000000"/>
          <w:szCs w:val="22"/>
          <w:shd w:val="clear" w:color="auto" w:fill="FFFFFF"/>
        </w:rPr>
        <w:t>Дьяконовского</w:t>
      </w:r>
      <w:proofErr w:type="spell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сельсовета </w:t>
      </w:r>
      <w:proofErr w:type="spellStart"/>
      <w:r w:rsidRPr="00063FC0">
        <w:rPr>
          <w:rFonts w:eastAsiaTheme="minorEastAsia"/>
          <w:color w:val="000000"/>
          <w:szCs w:val="22"/>
          <w:shd w:val="clear" w:color="auto" w:fill="FFFFFF"/>
        </w:rPr>
        <w:t>Силаков</w:t>
      </w:r>
      <w:proofErr w:type="spell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Евгений Викторович.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noProof/>
        </w:rPr>
        <w:drawing>
          <wp:inline distT="0" distB="0" distL="0" distR="0">
            <wp:extent cx="5050483" cy="3787073"/>
            <wp:effectExtent l="19050" t="0" r="0" b="0"/>
            <wp:docPr id="9" name="Рисунок 9" descr="https://sun1-16.userapi.com/impg/ZXfBiJXaCeNyXm_PhzSNNGCbyHzrDVQhGMydCg/s9TnFz-jL28.jpg?size=1280x960&amp;quality=95&amp;sign=6d02b41f685bc92ce1b2d385ee41d7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16.userapi.com/impg/ZXfBiJXaCeNyXm_PhzSNNGCbyHzrDVQhGMydCg/s9TnFz-jL28.jpg?size=1280x960&amp;quality=95&amp;sign=6d02b41f685bc92ce1b2d385ee41d7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62" cy="379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lastRenderedPageBreak/>
        <w:t>В рамках открытия прошли экскурсии по учебным кабинетам, мастер-классы «Возможности Центра «Точки роста»».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noProof/>
          <w:color w:val="000000"/>
          <w:szCs w:val="22"/>
          <w:shd w:val="clear" w:color="auto" w:fill="FFFFFF"/>
        </w:rPr>
        <w:drawing>
          <wp:inline distT="0" distB="0" distL="0" distR="0">
            <wp:extent cx="5374230" cy="4029833"/>
            <wp:effectExtent l="19050" t="0" r="0" b="0"/>
            <wp:docPr id="8" name="Рисунок 8" descr="C:\Users\Two\Desktop\P_l-qAJE9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wo\Desktop\P_l-qAJE9f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85" cy="403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>Задача Центров обеспечить равные возможности для обучения всех школьников вне зависимости от места их проживания, сформировать у ребят современные компетенции и навыки в области биологии, химии, физики, технологии.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Новые «Точки роста» оснащены цифровыми лабораториями по физике, химии, биологии, робототехническими наборами. Современное учебное оборудование не только сделает школьные уроки интереснее, но и поможет ребятам в изучении физики, химии, биологии и других дисциплин </w:t>
      </w:r>
      <w:proofErr w:type="spellStart"/>
      <w:proofErr w:type="gramStart"/>
      <w:r w:rsidRPr="00063FC0">
        <w:rPr>
          <w:rFonts w:eastAsiaTheme="minorEastAsia"/>
          <w:color w:val="000000"/>
          <w:szCs w:val="22"/>
          <w:shd w:val="clear" w:color="auto" w:fill="FFFFFF"/>
        </w:rPr>
        <w:t>естественно-научной</w:t>
      </w:r>
      <w:proofErr w:type="spellEnd"/>
      <w:proofErr w:type="gram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и технологической направленностей.</w:t>
      </w:r>
    </w:p>
    <w:p w:rsidR="00063FC0" w:rsidRPr="00063FC0" w:rsidRDefault="00063FC0" w:rsidP="00063FC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Theme="minorEastAsia"/>
          <w:color w:val="000000"/>
          <w:szCs w:val="22"/>
          <w:shd w:val="clear" w:color="auto" w:fill="FFFFFF"/>
        </w:rPr>
      </w:pPr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Занимаясь в «Точках роста», школьники лучше подготовятся к ОГЭ и ЕГЭ, научатся разрабатывать проекты, откроют для себя интересные дополнительные программы </w:t>
      </w:r>
      <w:proofErr w:type="spellStart"/>
      <w:proofErr w:type="gramStart"/>
      <w:r w:rsidRPr="00063FC0">
        <w:rPr>
          <w:rFonts w:eastAsiaTheme="minorEastAsia"/>
          <w:color w:val="000000"/>
          <w:szCs w:val="22"/>
          <w:shd w:val="clear" w:color="auto" w:fill="FFFFFF"/>
        </w:rPr>
        <w:t>естественно-научной</w:t>
      </w:r>
      <w:proofErr w:type="spellEnd"/>
      <w:proofErr w:type="gramEnd"/>
      <w:r w:rsidRPr="00063FC0">
        <w:rPr>
          <w:rFonts w:eastAsiaTheme="minorEastAsia"/>
          <w:color w:val="000000"/>
          <w:szCs w:val="22"/>
          <w:shd w:val="clear" w:color="auto" w:fill="FFFFFF"/>
        </w:rPr>
        <w:t xml:space="preserve"> и технологической направленностей. В будущем обучающиеся и учителя «Точек роста» начнут обмениваться опытом на совместных тематических форумах, фестивалях и участвовать в других образовательных мероприятиях. </w:t>
      </w:r>
    </w:p>
    <w:p w:rsidR="00063FC0" w:rsidRPr="001F5588" w:rsidRDefault="00063FC0" w:rsidP="00063FC0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D24E6B" w:rsidRPr="00063FC0" w:rsidRDefault="00D24E6B">
      <w:pPr>
        <w:rPr>
          <w:rFonts w:ascii="Times New Roman" w:hAnsi="Times New Roman" w:cs="Times New Roman"/>
          <w:sz w:val="28"/>
          <w:szCs w:val="28"/>
        </w:rPr>
      </w:pPr>
    </w:p>
    <w:sectPr w:rsidR="00D24E6B" w:rsidRPr="0006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063FC0"/>
    <w:rsid w:val="00063FC0"/>
    <w:rsid w:val="00D2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2022-09-02T11:14:00Z</dcterms:created>
  <dcterms:modified xsi:type="dcterms:W3CDTF">2022-09-02T11:14:00Z</dcterms:modified>
</cp:coreProperties>
</file>