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22" w:rsidRPr="00183C22" w:rsidRDefault="00183C22" w:rsidP="00183C2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183C22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Подготовлены изменения в законодательство Курской области для поддержки бизнеса, пострадавшего в период нерабочих дней</w:t>
      </w:r>
    </w:p>
    <w:p w:rsidR="00183C22" w:rsidRPr="00183C22" w:rsidRDefault="00183C22" w:rsidP="00183C22">
      <w:pPr>
        <w:pStyle w:val="a4"/>
        <w:rPr>
          <w:color w:val="474747"/>
          <w:sz w:val="28"/>
          <w:szCs w:val="28"/>
        </w:rPr>
      </w:pPr>
      <w:r w:rsidRPr="00183C22">
        <w:rPr>
          <w:color w:val="474747"/>
          <w:sz w:val="28"/>
          <w:szCs w:val="28"/>
        </w:rPr>
        <w:t>В Курской области разработаны меры экономической и финансовой поддержки субъектов малого и среднего предпринимательства на период действия ограничений.</w:t>
      </w:r>
      <w:r w:rsidRPr="00183C22">
        <w:rPr>
          <w:color w:val="474747"/>
          <w:sz w:val="28"/>
          <w:szCs w:val="28"/>
        </w:rPr>
        <w:br/>
      </w:r>
      <w:r w:rsidRPr="00183C22">
        <w:rPr>
          <w:color w:val="474747"/>
          <w:sz w:val="28"/>
          <w:szCs w:val="28"/>
        </w:rPr>
        <w:br/>
      </w:r>
      <w:proofErr w:type="gramStart"/>
      <w:r w:rsidRPr="00183C22">
        <w:rPr>
          <w:color w:val="474747"/>
          <w:sz w:val="28"/>
          <w:szCs w:val="28"/>
        </w:rPr>
        <w:t>Вводятся следующие меры:</w:t>
      </w:r>
      <w:r w:rsidRPr="00183C22">
        <w:rPr>
          <w:color w:val="474747"/>
          <w:sz w:val="28"/>
          <w:szCs w:val="28"/>
        </w:rPr>
        <w:br/>
        <w:t>- снижение в 3 раза ставки налога по упрощенной системе налогообложения в 4-м квартале;</w:t>
      </w:r>
      <w:r w:rsidRPr="00183C22">
        <w:rPr>
          <w:color w:val="474747"/>
          <w:sz w:val="28"/>
          <w:szCs w:val="28"/>
        </w:rPr>
        <w:br/>
        <w:t>- снижение на 30% ставки по транспортному налогу для организаций, осуществляющих регулярные перевозки пассажиров;</w:t>
      </w:r>
      <w:r w:rsidRPr="00183C22">
        <w:rPr>
          <w:color w:val="474747"/>
          <w:sz w:val="28"/>
          <w:szCs w:val="28"/>
        </w:rPr>
        <w:br/>
        <w:t>- освобождение от оплаты по договорам аренды госимущества Курской области;</w:t>
      </w:r>
      <w:r w:rsidRPr="00183C22">
        <w:rPr>
          <w:color w:val="474747"/>
          <w:sz w:val="28"/>
          <w:szCs w:val="28"/>
        </w:rPr>
        <w:br/>
        <w:t>- снижение налога на имущество организаций для арендодателей на сумму снижения арендных платежей (не более 25% от суммы налога);</w:t>
      </w:r>
      <w:proofErr w:type="gramEnd"/>
      <w:r w:rsidRPr="00183C22">
        <w:rPr>
          <w:color w:val="474747"/>
          <w:sz w:val="28"/>
          <w:szCs w:val="28"/>
        </w:rPr>
        <w:br/>
        <w:t xml:space="preserve">- центр «Мой бизнес» возобновит выдачу льготных антикризисных </w:t>
      </w:r>
      <w:proofErr w:type="spellStart"/>
      <w:r w:rsidRPr="00183C22">
        <w:rPr>
          <w:color w:val="474747"/>
          <w:sz w:val="28"/>
          <w:szCs w:val="28"/>
        </w:rPr>
        <w:t>микрозаймов</w:t>
      </w:r>
      <w:proofErr w:type="spellEnd"/>
      <w:r w:rsidRPr="00183C22">
        <w:rPr>
          <w:color w:val="474747"/>
          <w:sz w:val="28"/>
          <w:szCs w:val="28"/>
        </w:rPr>
        <w:t xml:space="preserve"> компаниям из пострадавших отраслей.</w:t>
      </w:r>
      <w:r w:rsidRPr="00183C22">
        <w:rPr>
          <w:color w:val="474747"/>
          <w:sz w:val="28"/>
          <w:szCs w:val="28"/>
        </w:rPr>
        <w:br/>
      </w:r>
      <w:r w:rsidRPr="00183C22">
        <w:rPr>
          <w:color w:val="474747"/>
          <w:sz w:val="28"/>
          <w:szCs w:val="28"/>
        </w:rPr>
        <w:br/>
        <w:t>Данные меры поддержки получат предприятия и организации, осуществляющие деятельность в наиболее пострадавших отраслях экономики, перечисленных в </w:t>
      </w:r>
      <w:hyperlink r:id="rId4" w:tgtFrame="_blank" w:history="1">
        <w:r w:rsidRPr="00183C22">
          <w:rPr>
            <w:rStyle w:val="a8"/>
            <w:rFonts w:eastAsiaTheme="majorEastAsia"/>
            <w:color w:val="017487"/>
            <w:sz w:val="28"/>
            <w:szCs w:val="28"/>
          </w:rPr>
          <w:t>постановлении</w:t>
        </w:r>
      </w:hyperlink>
      <w:r w:rsidRPr="00183C22">
        <w:rPr>
          <w:color w:val="474747"/>
          <w:sz w:val="28"/>
          <w:szCs w:val="28"/>
        </w:rPr>
        <w:t> Правительства РФ. Период действия мер - 4-й квартал 2021 года.</w:t>
      </w:r>
      <w:r w:rsidRPr="00183C22">
        <w:rPr>
          <w:color w:val="474747"/>
          <w:sz w:val="28"/>
          <w:szCs w:val="28"/>
        </w:rPr>
        <w:br/>
      </w:r>
      <w:r w:rsidRPr="00183C22">
        <w:rPr>
          <w:color w:val="474747"/>
          <w:sz w:val="28"/>
          <w:szCs w:val="28"/>
        </w:rPr>
        <w:br/>
        <w:t>Подробности можно уточнить по телефону горячей линии центра «Мой бизнес» 8 (4712) 54-07-03 с 09:00 до 18:00.</w:t>
      </w:r>
      <w:r w:rsidRPr="00183C22">
        <w:rPr>
          <w:color w:val="474747"/>
          <w:sz w:val="28"/>
          <w:szCs w:val="28"/>
        </w:rPr>
        <w:br/>
      </w:r>
      <w:r w:rsidRPr="00183C22">
        <w:rPr>
          <w:color w:val="474747"/>
          <w:sz w:val="28"/>
          <w:szCs w:val="28"/>
        </w:rPr>
        <w:br/>
        <w:t xml:space="preserve">Для осуществления этих мер в бюджете Курской области предусмотрено 160 </w:t>
      </w:r>
      <w:proofErr w:type="spellStart"/>
      <w:proofErr w:type="gramStart"/>
      <w:r w:rsidRPr="00183C22">
        <w:rPr>
          <w:color w:val="474747"/>
          <w:sz w:val="28"/>
          <w:szCs w:val="28"/>
        </w:rPr>
        <w:t>млн</w:t>
      </w:r>
      <w:proofErr w:type="spellEnd"/>
      <w:proofErr w:type="gramEnd"/>
      <w:r w:rsidRPr="00183C22">
        <w:rPr>
          <w:color w:val="474747"/>
          <w:sz w:val="28"/>
          <w:szCs w:val="28"/>
        </w:rPr>
        <w:t xml:space="preserve"> рублей.</w:t>
      </w:r>
    </w:p>
    <w:p w:rsidR="003D68B2" w:rsidRPr="00A3501C" w:rsidRDefault="00183C22" w:rsidP="00A3501C">
      <w:pPr>
        <w:rPr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1" descr="https://adm2.rkursk.ru/upload/iblock/8d9/qGX9GyJJ8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iblock/8d9/qGX9GyJJ8m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68B2" w:rsidRPr="00A3501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6FAD"/>
    <w:rsid w:val="00183C22"/>
    <w:rsid w:val="003D68B2"/>
    <w:rsid w:val="004F32FA"/>
    <w:rsid w:val="00506E27"/>
    <w:rsid w:val="00624CBC"/>
    <w:rsid w:val="008075E0"/>
    <w:rsid w:val="008A4769"/>
    <w:rsid w:val="00956FAD"/>
    <w:rsid w:val="00A3501C"/>
    <w:rsid w:val="00A46D6D"/>
    <w:rsid w:val="00B44D90"/>
    <w:rsid w:val="00BC3FBA"/>
    <w:rsid w:val="00BE7EA9"/>
    <w:rsid w:val="00C14EBA"/>
    <w:rsid w:val="00DC6E80"/>
    <w:rsid w:val="00FE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B2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B44D90"/>
  </w:style>
  <w:style w:type="paragraph" w:customStyle="1" w:styleId="ConsPlusNormal">
    <w:name w:val="ConsPlusNormal"/>
    <w:rsid w:val="003D68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68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5">
    <w:name w:val="Основной текст_"/>
    <w:link w:val="11"/>
    <w:locked/>
    <w:rsid w:val="003D68B2"/>
    <w:rPr>
      <w:rFonts w:ascii="Times New Roman" w:hAnsi="Times New Roman"/>
      <w:spacing w:val="6"/>
      <w:sz w:val="18"/>
      <w:shd w:val="clear" w:color="auto" w:fill="FFFFFF"/>
    </w:rPr>
  </w:style>
  <w:style w:type="paragraph" w:customStyle="1" w:styleId="11">
    <w:name w:val="Основной текст1"/>
    <w:basedOn w:val="a"/>
    <w:link w:val="a5"/>
    <w:rsid w:val="003D68B2"/>
    <w:pPr>
      <w:widowControl w:val="0"/>
      <w:shd w:val="clear" w:color="auto" w:fill="FFFFFF"/>
      <w:spacing w:after="240" w:line="259" w:lineRule="exact"/>
      <w:ind w:hanging="560"/>
      <w:jc w:val="both"/>
    </w:pPr>
    <w:rPr>
      <w:rFonts w:ascii="Times New Roman" w:hAnsi="Times New Roman"/>
      <w:spacing w:val="6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18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83C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tatic.government.ru/media/files/CGHHI9UNm6PFNfn2X2rdgVW9fo757i7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2021-11-01T09:44:00Z</dcterms:created>
  <dcterms:modified xsi:type="dcterms:W3CDTF">2021-11-01T09:44:00Z</dcterms:modified>
</cp:coreProperties>
</file>