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28" w:rsidRPr="006D0428" w:rsidRDefault="006D0428" w:rsidP="006D0428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6D0428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На ЕПГУ стартовала Экономическая перепись малого и среднего бизнеса</w:t>
      </w:r>
    </w:p>
    <w:p w:rsidR="006D0428" w:rsidRPr="006D0428" w:rsidRDefault="006D0428" w:rsidP="006D0428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6D0428" w:rsidRPr="006D0428" w:rsidRDefault="006D0428" w:rsidP="006D042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</w:pPr>
      <w:r w:rsidRPr="006D042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На Едином портале государственных и муниципальных услуг (ЕПГУ) стартовал приём статистических отчётов в ходе экономической переписи малого и среднего бизнеса </w:t>
      </w:r>
      <w:r w:rsidRPr="006D0428"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  <w:t>за 2020 год.</w:t>
      </w:r>
    </w:p>
    <w:p w:rsidR="006D0428" w:rsidRPr="006D0428" w:rsidRDefault="006D0428" w:rsidP="006D042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D042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Предоставить электронные сведения об основных показателях деятельности за прошедший год можно в упрощённом режиме.</w:t>
      </w:r>
    </w:p>
    <w:p w:rsidR="006D0428" w:rsidRPr="006D0428" w:rsidRDefault="006D0428" w:rsidP="006D042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D042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Отправка сведений для </w:t>
      </w:r>
      <w:hyperlink r:id="rId4" w:tgtFrame="_blank" w:history="1">
        <w:r w:rsidRPr="006D0428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индивидуальных предпринимателей</w:t>
        </w:r>
      </w:hyperlink>
      <w:r w:rsidRPr="006D042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и для </w:t>
      </w:r>
      <w:hyperlink r:id="rId5" w:tgtFrame="_blank" w:history="1">
        <w:r w:rsidRPr="006D0428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юридических лиц</w:t>
        </w:r>
      </w:hyperlink>
      <w:r w:rsidRPr="006D042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доступна в разделе «Экономическая перепись малого и среднего бизнеса за 2020 год».</w:t>
      </w:r>
    </w:p>
    <w:p w:rsidR="006D0428" w:rsidRPr="006D0428" w:rsidRDefault="006D0428" w:rsidP="006D042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D0428"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  <w:t xml:space="preserve">Прием отчётов на портале </w:t>
      </w:r>
      <w:proofErr w:type="spellStart"/>
      <w:r w:rsidRPr="006D0428"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  <w:t>госуслуг</w:t>
      </w:r>
      <w:proofErr w:type="spellEnd"/>
      <w:r w:rsidRPr="006D0428"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  <w:t xml:space="preserve"> будет проходить до 30 апреля 2021 года</w:t>
      </w:r>
      <w:r w:rsidRPr="006D042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r w:rsidRPr="006D0428"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  <w:t>включительно</w:t>
      </w:r>
      <w:r w:rsidRPr="006D042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 После проверки данных пользователю будет направлено решение — отчёт принят или требует доработки. Уведомление поступит в личный кабинет на ЕПГУ. </w:t>
      </w:r>
    </w:p>
    <w:p w:rsidR="006D0428" w:rsidRPr="006D0428" w:rsidRDefault="006D0428" w:rsidP="006D042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</w:pPr>
      <w:r w:rsidRPr="006D0428"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  <w:t>Экономическая перепись малого и среднего бизнеса проходит один раз в пять лет. В соответствии с законодательством РФ участие в ней является обязательным.</w:t>
      </w:r>
    </w:p>
    <w:p w:rsidR="006D0428" w:rsidRPr="006D0428" w:rsidRDefault="006D0428" w:rsidP="006D0428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5924550" cy="3295650"/>
            <wp:effectExtent l="19050" t="0" r="0" b="0"/>
            <wp:docPr id="4" name="Рисунок 4" descr="https://adm.rkursk.ru/files/150/images/117302_53_122411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50/images/117302_53_122411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428" w:rsidRPr="006D0428" w:rsidSect="00A1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0428"/>
    <w:rsid w:val="00273122"/>
    <w:rsid w:val="006D0428"/>
    <w:rsid w:val="00A1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EB"/>
  </w:style>
  <w:style w:type="paragraph" w:styleId="1">
    <w:name w:val="heading 1"/>
    <w:basedOn w:val="a"/>
    <w:link w:val="10"/>
    <w:uiPriority w:val="9"/>
    <w:qFormat/>
    <w:rsid w:val="006D0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04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6D0428"/>
  </w:style>
  <w:style w:type="paragraph" w:styleId="a5">
    <w:name w:val="Balloon Text"/>
    <w:basedOn w:val="a"/>
    <w:link w:val="a6"/>
    <w:uiPriority w:val="99"/>
    <w:semiHidden/>
    <w:unhideWhenUsed/>
    <w:rsid w:val="006D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6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rkursk.ru/files/150/images/117302_53_122411.jpg" TargetMode="External"/><Relationship Id="rId5" Type="http://schemas.openxmlformats.org/officeDocument/2006/relationships/hyperlink" Target="https://www.gosuslugi.ru/10065/2" TargetMode="External"/><Relationship Id="rId4" Type="http://schemas.openxmlformats.org/officeDocument/2006/relationships/hyperlink" Target="https://www.gosuslugi.ru/10065/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2021-03-04T12:39:00Z</dcterms:created>
  <dcterms:modified xsi:type="dcterms:W3CDTF">2021-03-04T12:41:00Z</dcterms:modified>
</cp:coreProperties>
</file>