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66" w:rsidRPr="005C4AC2" w:rsidRDefault="00315C9E" w:rsidP="00AA1866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="00AA1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A1866" w:rsidRPr="005C4AC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A1866" w:rsidRDefault="00AA1866" w:rsidP="00AA1866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Глава Октябрьского района</w:t>
      </w:r>
    </w:p>
    <w:p w:rsidR="00AA1866" w:rsidRDefault="00AA1866" w:rsidP="00AA186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_______________О.А. Быковский</w:t>
      </w:r>
    </w:p>
    <w:p w:rsidR="00AA1866" w:rsidRPr="00ED60A4" w:rsidRDefault="00AA1866" w:rsidP="00AA1866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ED60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2</w:t>
      </w:r>
      <w:r w:rsidR="00870EF7" w:rsidRPr="00ED60A4">
        <w:rPr>
          <w:rFonts w:ascii="Times New Roman" w:hAnsi="Times New Roman" w:cs="Times New Roman"/>
          <w:sz w:val="28"/>
          <w:szCs w:val="28"/>
        </w:rPr>
        <w:t>8</w:t>
      </w:r>
      <w:r w:rsidRPr="00ED60A4">
        <w:rPr>
          <w:rFonts w:ascii="Times New Roman" w:hAnsi="Times New Roman" w:cs="Times New Roman"/>
          <w:sz w:val="28"/>
          <w:szCs w:val="28"/>
        </w:rPr>
        <w:t>.02.202</w:t>
      </w:r>
      <w:r w:rsidR="00870EF7" w:rsidRPr="00ED60A4">
        <w:rPr>
          <w:rFonts w:ascii="Times New Roman" w:hAnsi="Times New Roman" w:cs="Times New Roman"/>
          <w:sz w:val="28"/>
          <w:szCs w:val="28"/>
        </w:rPr>
        <w:t>2</w:t>
      </w:r>
      <w:r w:rsidRPr="00ED60A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A1866" w:rsidRPr="00457748" w:rsidRDefault="00AA1866" w:rsidP="00AA1866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48">
        <w:rPr>
          <w:rFonts w:ascii="Times New Roman" w:hAnsi="Times New Roman" w:cs="Times New Roman"/>
          <w:b/>
          <w:sz w:val="28"/>
          <w:szCs w:val="28"/>
        </w:rPr>
        <w:t>Сводный годовой доклад о ходе реализации и оценке</w:t>
      </w:r>
    </w:p>
    <w:p w:rsidR="00AA1866" w:rsidRPr="00457748" w:rsidRDefault="00AA1866" w:rsidP="00AA1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48">
        <w:rPr>
          <w:rFonts w:ascii="Times New Roman" w:hAnsi="Times New Roman" w:cs="Times New Roman"/>
          <w:b/>
          <w:sz w:val="28"/>
          <w:szCs w:val="28"/>
        </w:rPr>
        <w:t>эффективности муниципальных программ</w:t>
      </w:r>
    </w:p>
    <w:p w:rsidR="00AA1866" w:rsidRDefault="00AA1866" w:rsidP="00AA1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48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 за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4577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70EF7" w:rsidRPr="000F507C" w:rsidRDefault="00870EF7" w:rsidP="00AA1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866" w:rsidRPr="00457748" w:rsidRDefault="00AA1866" w:rsidP="00AA1866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4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5774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Октябрьского района Курской области проведена в соответствии с Порядком принятия и реализации муниципальных программ Октябрьского муниципального  района Курской области и Порядка проведения критериев оценки эффективности реализации муниципальных программ Октябрьского муниципального района, утвержденным постановлением администрации Октябрьского муниципального района от 10.10.2013 № 1087, на основании данных отчетов исполнителей  муниципальных программ за отчетный период.</w:t>
      </w:r>
      <w:proofErr w:type="gramEnd"/>
    </w:p>
    <w:p w:rsidR="00AA1866" w:rsidRDefault="00AA1866" w:rsidP="00AA1866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48">
        <w:rPr>
          <w:rFonts w:ascii="Times New Roman" w:hAnsi="Times New Roman" w:cs="Times New Roman"/>
          <w:sz w:val="28"/>
          <w:szCs w:val="28"/>
        </w:rPr>
        <w:t xml:space="preserve">   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7748">
        <w:rPr>
          <w:rFonts w:ascii="Times New Roman" w:hAnsi="Times New Roman" w:cs="Times New Roman"/>
          <w:sz w:val="28"/>
          <w:szCs w:val="28"/>
        </w:rPr>
        <w:t xml:space="preserve"> году  в бюджете района на финансирование муниципальных программ предусмотрено </w:t>
      </w:r>
      <w:r>
        <w:rPr>
          <w:rFonts w:ascii="Times New Roman" w:hAnsi="Times New Roman" w:cs="Times New Roman"/>
          <w:sz w:val="28"/>
          <w:szCs w:val="28"/>
        </w:rPr>
        <w:t>1044,6</w:t>
      </w:r>
      <w:r w:rsidRPr="00457748">
        <w:rPr>
          <w:rFonts w:ascii="Times New Roman" w:hAnsi="Times New Roman" w:cs="Times New Roman"/>
          <w:sz w:val="28"/>
          <w:szCs w:val="28"/>
        </w:rPr>
        <w:t xml:space="preserve"> млн. рублей, фактическ</w:t>
      </w:r>
      <w:r w:rsidR="00D10EC3">
        <w:rPr>
          <w:rFonts w:ascii="Times New Roman" w:hAnsi="Times New Roman" w:cs="Times New Roman"/>
          <w:sz w:val="28"/>
          <w:szCs w:val="28"/>
        </w:rPr>
        <w:t>ое</w:t>
      </w:r>
      <w:r w:rsidRPr="00457748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D10EC3">
        <w:rPr>
          <w:rFonts w:ascii="Times New Roman" w:hAnsi="Times New Roman" w:cs="Times New Roman"/>
          <w:sz w:val="28"/>
          <w:szCs w:val="28"/>
        </w:rPr>
        <w:t>ие</w:t>
      </w:r>
      <w:r w:rsidRPr="00457748">
        <w:rPr>
          <w:rFonts w:ascii="Times New Roman" w:hAnsi="Times New Roman" w:cs="Times New Roman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</w:rPr>
        <w:t>821,5</w:t>
      </w:r>
      <w:r w:rsidRPr="00457748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78,6</w:t>
      </w:r>
      <w:r w:rsidR="00D10EC3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457748">
        <w:rPr>
          <w:rFonts w:ascii="Times New Roman" w:hAnsi="Times New Roman" w:cs="Times New Roman"/>
          <w:sz w:val="28"/>
          <w:szCs w:val="28"/>
        </w:rPr>
        <w:t xml:space="preserve"> % в том числе по программам:</w:t>
      </w:r>
    </w:p>
    <w:tbl>
      <w:tblPr>
        <w:tblW w:w="8940" w:type="dxa"/>
        <w:tblInd w:w="93" w:type="dxa"/>
        <w:tblLook w:val="04A0"/>
      </w:tblPr>
      <w:tblGrid>
        <w:gridCol w:w="3920"/>
        <w:gridCol w:w="2000"/>
        <w:gridCol w:w="1608"/>
        <w:gridCol w:w="1412"/>
      </w:tblGrid>
      <w:tr w:rsidR="00D10EC3" w:rsidRPr="00D10EC3" w:rsidTr="00D10EC3">
        <w:trPr>
          <w:trHeight w:val="27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C3" w:rsidRPr="00D10EC3" w:rsidRDefault="00D10EC3" w:rsidP="00D10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C3" w:rsidRPr="00D10EC3" w:rsidRDefault="00D10EC3" w:rsidP="00D10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EC3" w:rsidRPr="00D10EC3" w:rsidTr="00D10EC3">
        <w:trPr>
          <w:trHeight w:val="61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предусмотрено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71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10EC3" w:rsidRPr="00D10EC3" w:rsidTr="00D10EC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0EC3" w:rsidRPr="00D10EC3" w:rsidRDefault="00D10EC3" w:rsidP="00D10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1 044 598 744,16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821 547 732,47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78,65</w:t>
            </w:r>
          </w:p>
        </w:tc>
      </w:tr>
      <w:tr w:rsidR="00D10EC3" w:rsidRPr="00D10EC3" w:rsidTr="00D10EC3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культуры в Октябрьском районе Курской области»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18 214 627,00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17 801 532,88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97,73</w:t>
            </w:r>
          </w:p>
        </w:tc>
      </w:tr>
      <w:tr w:rsidR="00D10EC3" w:rsidRPr="00D10EC3" w:rsidTr="00D10EC3">
        <w:trPr>
          <w:trHeight w:val="10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«Искусство» муниципальной программы «Развитие культуры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995 650,00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960 589,46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96,48</w:t>
            </w:r>
          </w:p>
        </w:tc>
      </w:tr>
      <w:tr w:rsidR="00D10EC3" w:rsidRPr="00D10EC3" w:rsidTr="00D10EC3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«Наследие» муниципальной программы «Развитие культуры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7 071 540,00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6 928 956,33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97,98</w:t>
            </w:r>
          </w:p>
        </w:tc>
      </w:tr>
      <w:tr w:rsidR="00D10EC3" w:rsidRPr="00D10EC3" w:rsidTr="00D10EC3">
        <w:trPr>
          <w:trHeight w:val="6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10 147 437,00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9 911 987,09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97,68</w:t>
            </w:r>
          </w:p>
        </w:tc>
      </w:tr>
      <w:tr w:rsidR="00D10EC3" w:rsidRPr="00D10EC3" w:rsidTr="00D10EC3">
        <w:trPr>
          <w:trHeight w:val="10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Октябрьского района Курской области «Социальная поддержка граждан в Октябрьском районе Курской области»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100 480 479,00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96 508 759,91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96,05</w:t>
            </w:r>
          </w:p>
        </w:tc>
      </w:tr>
      <w:tr w:rsidR="00D10EC3" w:rsidRPr="00D10EC3" w:rsidTr="00D10EC3">
        <w:trPr>
          <w:trHeight w:val="178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 программы, а также прочие мероприятия» муниципальной программы «Социальная поддержка граждан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3 113 264,00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3 090 264,00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99,26</w:t>
            </w:r>
          </w:p>
        </w:tc>
      </w:tr>
      <w:tr w:rsidR="00D10EC3" w:rsidRPr="00D10EC3" w:rsidTr="00D10EC3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8 690 237,00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8 548 857,17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98,37</w:t>
            </w:r>
          </w:p>
        </w:tc>
      </w:tr>
      <w:tr w:rsidR="00D10EC3" w:rsidRPr="00D10EC3" w:rsidTr="00D10EC3">
        <w:trPr>
          <w:trHeight w:val="15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88 676 978,00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84 869 638,74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95,71</w:t>
            </w:r>
          </w:p>
        </w:tc>
      </w:tr>
      <w:tr w:rsidR="00D10EC3" w:rsidRPr="00D10EC3" w:rsidTr="00D10EC3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 «Развитие образования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796 665 803,18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619 227 685,92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77,73</w:t>
            </w:r>
          </w:p>
        </w:tc>
      </w:tr>
      <w:tr w:rsidR="00D10EC3" w:rsidRPr="00D10EC3" w:rsidTr="00D10EC3">
        <w:trPr>
          <w:trHeight w:val="178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 программы и прочие мероприятия в области образования» муниципальной программы «Развитие образования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429 045 962,66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254 861 355,38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59,40</w:t>
            </w:r>
          </w:p>
        </w:tc>
      </w:tr>
      <w:tr w:rsidR="00D10EC3" w:rsidRPr="00D10EC3" w:rsidTr="00D10EC3">
        <w:trPr>
          <w:trHeight w:val="10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дошкольного и общего образования детей» муниципальной программы «Развитие образования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354 427 301,00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352 524 843,82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99,46</w:t>
            </w:r>
          </w:p>
        </w:tc>
      </w:tr>
      <w:tr w:rsidR="00D10EC3" w:rsidRPr="00D10EC3" w:rsidTr="00D10EC3">
        <w:trPr>
          <w:trHeight w:val="57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дополнительного образования и системы воспитания детей»  муниципальной  программы  «Развитие образования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13 192 539,52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11 841 486,72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89,76</w:t>
            </w:r>
          </w:p>
        </w:tc>
      </w:tr>
      <w:tr w:rsidR="00D10EC3" w:rsidRPr="00D10EC3" w:rsidTr="00D10EC3">
        <w:trPr>
          <w:trHeight w:val="10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 Октябрьского района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33,83</w:t>
            </w:r>
          </w:p>
        </w:tc>
      </w:tr>
      <w:tr w:rsidR="00D10EC3" w:rsidRPr="00D10EC3" w:rsidTr="00D10EC3">
        <w:trPr>
          <w:trHeight w:val="178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Октябрьского района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33,83</w:t>
            </w:r>
          </w:p>
        </w:tc>
      </w:tr>
      <w:tr w:rsidR="00D10EC3" w:rsidRPr="00D10EC3" w:rsidTr="00D10EC3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сельских поселений Октябрьского района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14 148 814,12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11 196 328,16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79,13</w:t>
            </w:r>
          </w:p>
        </w:tc>
      </w:tr>
      <w:tr w:rsidR="00D10EC3" w:rsidRPr="00D10EC3" w:rsidTr="00D10EC3">
        <w:trPr>
          <w:trHeight w:val="204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реализации, прочие мероприятия» муниципальной программы «Обеспечение доступным и комфортным жильем и коммунальными услугами граждан сельских поселений Октябрьского района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137 300,00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137 300,00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</w:tr>
      <w:tr w:rsidR="00D10EC3" w:rsidRPr="00D10EC3" w:rsidTr="00D10EC3">
        <w:trPr>
          <w:trHeight w:val="204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«Создание условий для обеспечения доступным и комфортным жильем граждан сельских поселений» муниципальной программы «Обеспечение доступным и комфортным жильем и коммунальными услугами граждан сельских поселений Октябрьского района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4 312 068,00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3 179 151,00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73,73</w:t>
            </w:r>
          </w:p>
        </w:tc>
      </w:tr>
      <w:tr w:rsidR="00D10EC3" w:rsidRPr="00D10EC3" w:rsidTr="00D10EC3">
        <w:trPr>
          <w:trHeight w:val="73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«Обеспечение качественными коммунальными услугами населения сельских поселений»  муниципальной  программы «Обеспечение доступным и комфортным жильем и коммунальными услугами граждан сельских поселений Октябрьского района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9 699 446,12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7 879 877,16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81,24</w:t>
            </w:r>
          </w:p>
        </w:tc>
      </w:tr>
      <w:tr w:rsidR="00D10EC3" w:rsidRPr="00D10EC3" w:rsidTr="00D10EC3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 развитие физической культуры и спорта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3 156 400,00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3 077 384,00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97,50</w:t>
            </w:r>
          </w:p>
        </w:tc>
      </w:tr>
      <w:tr w:rsidR="00D10EC3" w:rsidRPr="00D10EC3" w:rsidTr="00D10EC3">
        <w:trPr>
          <w:trHeight w:val="204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 развитие физической культуры и спорта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46,00</w:t>
            </w:r>
          </w:p>
        </w:tc>
      </w:tr>
      <w:tr w:rsidR="00D10EC3" w:rsidRPr="00D10EC3" w:rsidTr="00D10EC3">
        <w:trPr>
          <w:trHeight w:val="204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 развитие физической культуры и спорта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98,20</w:t>
            </w:r>
          </w:p>
        </w:tc>
      </w:tr>
      <w:tr w:rsidR="00D10EC3" w:rsidRPr="00D10EC3" w:rsidTr="00D10EC3">
        <w:trPr>
          <w:trHeight w:val="178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 развитие физической культуры и спорта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2 906 400,00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2 884 084,00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99,23</w:t>
            </w:r>
          </w:p>
        </w:tc>
      </w:tr>
      <w:tr w:rsidR="00D10EC3" w:rsidRPr="00D10EC3" w:rsidTr="00D10EC3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7 141 627,00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5 433 976,50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76,09</w:t>
            </w:r>
          </w:p>
        </w:tc>
      </w:tr>
      <w:tr w:rsidR="00D10EC3" w:rsidRPr="00D10EC3" w:rsidTr="00D10EC3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7 141 627,00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5 433 976,50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76,09</w:t>
            </w:r>
          </w:p>
        </w:tc>
      </w:tr>
      <w:tr w:rsidR="00D10EC3" w:rsidRPr="00D10EC3" w:rsidTr="00D10EC3">
        <w:trPr>
          <w:trHeight w:val="10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транспортной системы и обеспечение перевозки пассажиров в Октябрьском районе 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86 174 325,81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51 086 853,24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59,28</w:t>
            </w:r>
          </w:p>
        </w:tc>
      </w:tr>
      <w:tr w:rsidR="00D10EC3" w:rsidRPr="00D10EC3" w:rsidTr="00D10EC3">
        <w:trPr>
          <w:trHeight w:val="8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реализации, а также прочие мероприятия» муниципальной программы «Развитие транспортной системы и обеспечение перевозки пассажиров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</w:tr>
      <w:tr w:rsidR="00D10EC3" w:rsidRPr="00D10EC3" w:rsidTr="00D10EC3">
        <w:trPr>
          <w:trHeight w:val="178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сети автомобильных дорог Октябрьского района Курской области» муниципальной программы «Развитие транспортной системы и обеспечение перевозки пассажиров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85 888 825,81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50 944 403,24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59,31</w:t>
            </w:r>
          </w:p>
        </w:tc>
      </w:tr>
      <w:tr w:rsidR="00D10EC3" w:rsidRPr="00D10EC3" w:rsidTr="00D10EC3">
        <w:trPr>
          <w:trHeight w:val="15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безопасности дорожного движения в Октябрьском районе" муниципальной программы "Развитие транспортной системы и обеспечение перевозки пассажиров в Октябрьском районе Курской области 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205 500,00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62 450,00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30,39</w:t>
            </w:r>
          </w:p>
        </w:tc>
      </w:tr>
      <w:tr w:rsidR="00D10EC3" w:rsidRPr="00D10EC3" w:rsidTr="00D10EC3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правонарушений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148 530,00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93,42</w:t>
            </w:r>
          </w:p>
        </w:tc>
      </w:tr>
      <w:tr w:rsidR="00D10EC3" w:rsidRPr="00D10EC3" w:rsidTr="00D10EC3">
        <w:trPr>
          <w:trHeight w:val="15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 «Профилактика правонарушений в Октябрьском районе Курской области»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</w:tr>
      <w:tr w:rsidR="00D10EC3" w:rsidRPr="00D10EC3" w:rsidTr="00D10EC3">
        <w:trPr>
          <w:trHeight w:val="15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«Обеспечение  правопорядка  на  территории  муниципального образования» муниципальной программы  «Профилактика правонарушений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112 500,00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102 190,00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90,84</w:t>
            </w:r>
          </w:p>
        </w:tc>
      </w:tr>
      <w:tr w:rsidR="00D10EC3" w:rsidRPr="00D10EC3" w:rsidTr="00D10EC3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«Противодействие злоупотреблению наркотиками»  муниципальной программы  «Профилактика правонарушений в Октябрьском районе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44 840,00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99,64</w:t>
            </w:r>
          </w:p>
        </w:tc>
      </w:tr>
      <w:tr w:rsidR="00D10EC3" w:rsidRPr="00D10EC3" w:rsidTr="00D10EC3">
        <w:trPr>
          <w:trHeight w:val="15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 в Октябрьском районе Курской области"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2 397 058,91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1 823 530,95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76,07</w:t>
            </w:r>
          </w:p>
        </w:tc>
      </w:tr>
      <w:tr w:rsidR="00D10EC3" w:rsidRPr="00D10EC3" w:rsidTr="00D10EC3">
        <w:trPr>
          <w:trHeight w:val="25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Октябрьском районе Курской области"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в Октябрьском районе Курской области"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2 397 058,91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1 823 530,95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76,07</w:t>
            </w:r>
          </w:p>
        </w:tc>
      </w:tr>
      <w:tr w:rsidR="00D10EC3" w:rsidRPr="00D10EC3" w:rsidTr="00D10EC3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«Повышение эффективности управления финансами Октябрьского района Курской области»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13 399 691,00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13 399 691,00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</w:tr>
      <w:tr w:rsidR="00D10EC3" w:rsidRPr="00D10EC3" w:rsidTr="00D10EC3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«Эффективная система межбюджетных отношений» муниципальной программы «Повышение эффективности управления финансами Октябрьского района Курской области»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13 399 691,00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13 399 691,00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D10EC3" w:rsidRPr="00D10EC3" w:rsidTr="00D10EC3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экономики Октябрьского района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503 038,14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462 878,65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92,02</w:t>
            </w:r>
          </w:p>
        </w:tc>
      </w:tr>
      <w:tr w:rsidR="00D10EC3" w:rsidRPr="00D10EC3" w:rsidTr="00D10EC3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«Создание благоприятных условий для привлечения инвестиций в экономику» муниципальной программы «Развитие экономики Октябрьского района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D10EC3" w:rsidRPr="00D10EC3" w:rsidTr="00D10EC3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экономики Октябрьского района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</w:tr>
      <w:tr w:rsidR="00D10EC3" w:rsidRPr="00D10EC3" w:rsidTr="00D10EC3">
        <w:trPr>
          <w:trHeight w:val="10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«Улучшение условий охраны труда» муниципальной программы «Развитие экономики Октябрьского района Курской области»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290 841,20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93,52</w:t>
            </w:r>
          </w:p>
        </w:tc>
      </w:tr>
      <w:tr w:rsidR="00D10EC3" w:rsidRPr="00D10EC3" w:rsidTr="00D10EC3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"Содействие временной занятости отдельных категорий граждан" муниципальной программы "Развитие экономики Октябрьского района Курской области"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152 038,14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152 037,45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</w:tr>
      <w:tr w:rsidR="00D10EC3" w:rsidRPr="00D10EC3" w:rsidTr="00D10EC3">
        <w:trPr>
          <w:trHeight w:val="102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proofErr w:type="gramStart"/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"Ф</w:t>
            </w:r>
            <w:proofErr w:type="gramEnd"/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ормирование законопослушного поведения участников дорожного движения на территории Октябрьского района Курской области"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D10EC3" w:rsidRPr="00D10EC3" w:rsidTr="00D10EC3">
        <w:trPr>
          <w:trHeight w:val="178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безопасного движения транспорта и пешеходов" муниципальной программы "Формирование законопослушного поведения участников дорожного движения на территории Октябрьского района Курской области"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D10EC3" w:rsidRPr="00D10EC3" w:rsidTr="00D10EC3">
        <w:trPr>
          <w:trHeight w:val="7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информационного общества в Октябрьском районе Курской области"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1 517 880,00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1 177 581,26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77,58</w:t>
            </w:r>
          </w:p>
        </w:tc>
      </w:tr>
      <w:tr w:rsidR="00D10EC3" w:rsidRPr="00D10EC3" w:rsidTr="00D10EC3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"Электронное правительство" муниципальной программы "Развитие информационного общества в Октябрьском районе Курской области"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1 427 740,00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1 091 521,26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76,45</w:t>
            </w:r>
          </w:p>
        </w:tc>
      </w:tr>
      <w:tr w:rsidR="00D10EC3" w:rsidRPr="00D10EC3" w:rsidTr="00D10EC3">
        <w:trPr>
          <w:trHeight w:val="15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системы защиты информации в Администрации Октябрьского района Курской области" муниципальной программы "Развитие информационного общества в Октябрьском районе Курской области"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90 140,00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86 060,00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E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95,47</w:t>
            </w:r>
          </w:p>
        </w:tc>
      </w:tr>
      <w:tr w:rsidR="00D10EC3" w:rsidRPr="00D10EC3" w:rsidTr="00D10EC3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C3" w:rsidRPr="00D10EC3" w:rsidRDefault="00D10EC3" w:rsidP="00D10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C3" w:rsidRPr="00D10EC3" w:rsidRDefault="00D10EC3" w:rsidP="00D10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0EC3" w:rsidRPr="00D10EC3" w:rsidRDefault="00D10EC3" w:rsidP="00D1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4D0488" w:rsidRDefault="004D0488" w:rsidP="00D10E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0488" w:rsidRDefault="004D0488" w:rsidP="004D04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488" w:rsidRDefault="004D0488" w:rsidP="004D04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488" w:rsidRPr="003E2BB6" w:rsidRDefault="004D0488" w:rsidP="004D04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B6">
        <w:rPr>
          <w:rFonts w:ascii="Times New Roman" w:hAnsi="Times New Roman" w:cs="Times New Roman"/>
          <w:b/>
          <w:sz w:val="28"/>
          <w:szCs w:val="28"/>
        </w:rPr>
        <w:t>Результаты реализации</w:t>
      </w:r>
    </w:p>
    <w:p w:rsidR="004D0488" w:rsidRPr="003E2BB6" w:rsidRDefault="004D0488" w:rsidP="004D04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B6">
        <w:rPr>
          <w:rFonts w:ascii="Times New Roman" w:hAnsi="Times New Roman" w:cs="Times New Roman"/>
          <w:b/>
          <w:sz w:val="28"/>
          <w:szCs w:val="28"/>
        </w:rPr>
        <w:t>муниципальной программы Октябрьского района Курской области «Развитие культуры в Октябрьском районе Курской области на 2020-2024гг», достигнутые в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E2BB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D0488" w:rsidRPr="003E2BB6" w:rsidRDefault="004D0488" w:rsidP="004D048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4D0488" w:rsidRPr="004D0488" w:rsidRDefault="004D0488" w:rsidP="004D0488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0488">
        <w:rPr>
          <w:rFonts w:ascii="Times New Roman" w:hAnsi="Times New Roman" w:cs="Times New Roman"/>
          <w:sz w:val="28"/>
          <w:szCs w:val="28"/>
        </w:rPr>
        <w:t>Данная муниципальная программа, ответственным исполнителем которой является  Администрация Октябрьского района Курской области, направлена  на сохранение и развитие творческого потенциала района, на доступ к объектам культурного наследия, обеспечение информационных потребностей граждан.</w:t>
      </w:r>
    </w:p>
    <w:p w:rsidR="004D0488" w:rsidRPr="004D0488" w:rsidRDefault="004D0488" w:rsidP="004D0488">
      <w:pPr>
        <w:autoSpaceDE w:val="0"/>
        <w:autoSpaceDN w:val="0"/>
        <w:adjustRightInd w:val="0"/>
        <w:ind w:right="-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средств, предусмотренных на реализацию муниципальной программы в 2021 году </w:t>
      </w:r>
      <w:r w:rsidRPr="004D0488">
        <w:rPr>
          <w:rFonts w:ascii="Times New Roman" w:hAnsi="Times New Roman" w:cs="Times New Roman"/>
          <w:sz w:val="28"/>
          <w:szCs w:val="28"/>
        </w:rPr>
        <w:t>18215,0 тыс.</w:t>
      </w:r>
      <w:r w:rsidRPr="004D0488">
        <w:rPr>
          <w:rFonts w:ascii="Times New Roman" w:hAnsi="Times New Roman" w:cs="Times New Roman"/>
          <w:color w:val="000000"/>
          <w:sz w:val="28"/>
          <w:szCs w:val="28"/>
        </w:rPr>
        <w:t xml:space="preserve"> руб. выполнен на 97,7</w:t>
      </w:r>
      <w:r w:rsidRPr="004D0488">
        <w:rPr>
          <w:rFonts w:ascii="Times New Roman" w:hAnsi="Times New Roman" w:cs="Times New Roman"/>
          <w:sz w:val="28"/>
          <w:szCs w:val="28"/>
        </w:rPr>
        <w:t>%.(</w:t>
      </w:r>
      <w:r w:rsidRPr="004D0488">
        <w:rPr>
          <w:rFonts w:ascii="Times New Roman" w:hAnsi="Times New Roman" w:cs="Times New Roman"/>
          <w:color w:val="000000"/>
          <w:sz w:val="28"/>
          <w:szCs w:val="28"/>
        </w:rPr>
        <w:t>факт-</w:t>
      </w:r>
      <w:r w:rsidRPr="004D0488">
        <w:rPr>
          <w:rFonts w:ascii="Times New Roman" w:hAnsi="Times New Roman" w:cs="Times New Roman"/>
          <w:sz w:val="28"/>
          <w:szCs w:val="28"/>
        </w:rPr>
        <w:t>17 802,0</w:t>
      </w:r>
      <w:r w:rsidRPr="004D0488">
        <w:rPr>
          <w:rFonts w:ascii="Times New Roman" w:hAnsi="Times New Roman" w:cs="Times New Roman"/>
          <w:color w:val="000000"/>
          <w:sz w:val="28"/>
          <w:szCs w:val="28"/>
        </w:rPr>
        <w:t>тыс. руб.)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0488">
        <w:rPr>
          <w:rFonts w:ascii="Times New Roman" w:hAnsi="Times New Roman" w:cs="Times New Roman"/>
          <w:sz w:val="28"/>
          <w:szCs w:val="28"/>
        </w:rPr>
        <w:t xml:space="preserve">        Муниципальная программа </w:t>
      </w:r>
      <w:r w:rsidRPr="004D0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«Развитие культуры в Октябрьском районе Курской области на 2020-2024 годы» состоит из трех подпрограмм: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0488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Подпрограмма 1: «Искусство»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488">
        <w:rPr>
          <w:rFonts w:ascii="Times New Roman" w:hAnsi="Times New Roman" w:cs="Times New Roman"/>
          <w:color w:val="000000"/>
          <w:sz w:val="28"/>
          <w:szCs w:val="28"/>
        </w:rPr>
        <w:t>«Сохранение и развитие кинообслуживания населения»</w:t>
      </w:r>
    </w:p>
    <w:p w:rsidR="004D0488" w:rsidRPr="004D0488" w:rsidRDefault="004D0488" w:rsidP="004D0488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0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подпрограммы: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488">
        <w:rPr>
          <w:rFonts w:ascii="Times New Roman" w:hAnsi="Times New Roman" w:cs="Times New Roman"/>
          <w:color w:val="000000"/>
          <w:sz w:val="28"/>
          <w:szCs w:val="28"/>
        </w:rPr>
        <w:t>-создание условий для сохранения и  развития системы кинообслуживания населения района;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488">
        <w:rPr>
          <w:rFonts w:ascii="Times New Roman" w:hAnsi="Times New Roman" w:cs="Times New Roman"/>
          <w:color w:val="000000"/>
          <w:sz w:val="28"/>
          <w:szCs w:val="28"/>
        </w:rPr>
        <w:t>-создание условий, направленных на сохранение традиционной народной культуры,  нематериального культурного наследия.</w:t>
      </w:r>
    </w:p>
    <w:p w:rsidR="004D0488" w:rsidRPr="004D0488" w:rsidRDefault="004D0488" w:rsidP="004D0488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0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 подпрограммы: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488">
        <w:rPr>
          <w:rFonts w:ascii="Times New Roman" w:hAnsi="Times New Roman" w:cs="Times New Roman"/>
          <w:color w:val="000000"/>
          <w:sz w:val="28"/>
          <w:szCs w:val="28"/>
        </w:rPr>
        <w:t>-обеспечение деятельности учреждений,  осуществляющих кинопоказ;</w:t>
      </w:r>
    </w:p>
    <w:p w:rsidR="004D0488" w:rsidRPr="004D0488" w:rsidRDefault="004D0488" w:rsidP="004D0488">
      <w:pPr>
        <w:autoSpaceDE w:val="0"/>
        <w:autoSpaceDN w:val="0"/>
        <w:adjustRightInd w:val="0"/>
        <w:ind w:right="-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color w:val="000000"/>
          <w:sz w:val="28"/>
          <w:szCs w:val="28"/>
        </w:rPr>
        <w:t>На реализацию подпрограммы было запланировано 995,6 тыс. руб., исполнено 960,6 тыс</w:t>
      </w:r>
      <w:proofErr w:type="gramStart"/>
      <w:r w:rsidRPr="004D0488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D0488">
        <w:rPr>
          <w:rFonts w:ascii="Times New Roman" w:hAnsi="Times New Roman" w:cs="Times New Roman"/>
          <w:color w:val="000000"/>
          <w:sz w:val="28"/>
          <w:szCs w:val="28"/>
        </w:rPr>
        <w:t>уб. (</w:t>
      </w:r>
      <w:r w:rsidRPr="004D0488">
        <w:rPr>
          <w:rFonts w:ascii="Times New Roman" w:hAnsi="Times New Roman" w:cs="Times New Roman"/>
          <w:sz w:val="28"/>
          <w:szCs w:val="28"/>
        </w:rPr>
        <w:t>96,4%)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488">
        <w:rPr>
          <w:rFonts w:ascii="Times New Roman" w:hAnsi="Times New Roman" w:cs="Times New Roman"/>
          <w:color w:val="000000" w:themeColor="text1"/>
          <w:sz w:val="28"/>
          <w:szCs w:val="28"/>
        </w:rPr>
        <w:t>В 2021г значение целевых индикаторов и показателей составили: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 xml:space="preserve">-среднее число посещений киносеансов в расчете на 1 человека  0,15 </w:t>
      </w:r>
      <w:proofErr w:type="gramStart"/>
      <w:r w:rsidRPr="004D04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0488">
        <w:rPr>
          <w:rFonts w:ascii="Times New Roman" w:hAnsi="Times New Roman" w:cs="Times New Roman"/>
          <w:sz w:val="28"/>
          <w:szCs w:val="28"/>
        </w:rPr>
        <w:t>план 0,26);</w:t>
      </w:r>
    </w:p>
    <w:p w:rsidR="004D0488" w:rsidRPr="004D0488" w:rsidRDefault="004D0488" w:rsidP="004D0488">
      <w:pPr>
        <w:shd w:val="pct5" w:color="FFFFFF" w:fill="auto"/>
        <w:spacing w:before="240" w:after="240" w:line="32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D04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Подпрограмма 2: «Наследие»</w:t>
      </w:r>
    </w:p>
    <w:p w:rsidR="004D0488" w:rsidRPr="004D0488" w:rsidRDefault="004D0488" w:rsidP="004D0488">
      <w:pPr>
        <w:shd w:val="pct5" w:color="FFFFFF" w:fill="auto"/>
        <w:spacing w:before="240" w:after="240"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>Подпрограмма "Наследие" направлена на решение задачи сохранение культурного и исторического наследия народа, обеспечение доступа граждан к культурным ценностям и участию в культурной жизни, реализации творческого потенциала нации.</w:t>
      </w:r>
    </w:p>
    <w:p w:rsidR="004D0488" w:rsidRPr="004D0488" w:rsidRDefault="004D0488" w:rsidP="004D0488">
      <w:pPr>
        <w:shd w:val="pct5" w:color="FFFFFF" w:fill="auto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0488">
        <w:rPr>
          <w:rFonts w:ascii="Times New Roman" w:hAnsi="Times New Roman" w:cs="Times New Roman"/>
          <w:sz w:val="28"/>
          <w:szCs w:val="28"/>
        </w:rPr>
        <w:t>Сфера реализации подпрограммы "Наследие" охватывает: сохранение объектов культурного наследи</w:t>
      </w:r>
      <w:proofErr w:type="gramStart"/>
      <w:r w:rsidRPr="004D048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4D0488">
        <w:rPr>
          <w:rFonts w:ascii="Times New Roman" w:hAnsi="Times New Roman" w:cs="Times New Roman"/>
          <w:sz w:val="28"/>
          <w:szCs w:val="28"/>
        </w:rPr>
        <w:t>памятников истории и культуры); развитие библиотечного дела.</w:t>
      </w:r>
    </w:p>
    <w:p w:rsidR="004D0488" w:rsidRPr="004D0488" w:rsidRDefault="004D0488" w:rsidP="004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подпрограммы:</w:t>
      </w:r>
      <w:r w:rsidRPr="004D0488">
        <w:rPr>
          <w:rFonts w:ascii="Times New Roman" w:hAnsi="Times New Roman" w:cs="Times New Roman"/>
          <w:sz w:val="28"/>
          <w:szCs w:val="28"/>
        </w:rPr>
        <w:t xml:space="preserve"> </w:t>
      </w:r>
      <w:r w:rsidRPr="004D0488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  </w:t>
      </w:r>
      <w:r w:rsidRPr="004D0488">
        <w:rPr>
          <w:rFonts w:ascii="Times New Roman" w:hAnsi="Times New Roman" w:cs="Times New Roman"/>
          <w:sz w:val="28"/>
          <w:szCs w:val="28"/>
        </w:rPr>
        <w:t xml:space="preserve">сохранение культурного и исторического наследия, </w:t>
      </w:r>
      <w:r w:rsidRPr="004D0488">
        <w:rPr>
          <w:rFonts w:ascii="Times New Roman" w:hAnsi="Times New Roman" w:cs="Times New Roman"/>
          <w:sz w:val="28"/>
          <w:szCs w:val="28"/>
          <w:shd w:val="clear" w:color="auto" w:fill="FBFBFB"/>
        </w:rPr>
        <w:t>повышение востребованности услуг организаций культуры и цифровых ресурсов в сфере культуры,</w:t>
      </w:r>
    </w:p>
    <w:p w:rsidR="004D0488" w:rsidRPr="004D0488" w:rsidRDefault="004D0488" w:rsidP="004D0488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0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      повышение доступности и качества библиотечных услуг.</w:t>
      </w:r>
    </w:p>
    <w:p w:rsidR="004D0488" w:rsidRPr="004D0488" w:rsidRDefault="004D0488" w:rsidP="004D0488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0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 подпрограммы:</w:t>
      </w:r>
    </w:p>
    <w:p w:rsidR="004D0488" w:rsidRPr="004D0488" w:rsidRDefault="004D0488" w:rsidP="004D0488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0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Задачами, направленными на достижение поставленной цели, являются:</w:t>
      </w:r>
    </w:p>
    <w:p w:rsidR="004D0488" w:rsidRPr="004D0488" w:rsidRDefault="004D0488" w:rsidP="004D0488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0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      увеличение объемов комплектования книжных фондов библиотек;</w:t>
      </w:r>
    </w:p>
    <w:p w:rsidR="004D0488" w:rsidRPr="004D0488" w:rsidRDefault="004D0488" w:rsidP="004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  </w:t>
      </w:r>
      <w:r w:rsidRPr="004D0488">
        <w:rPr>
          <w:rFonts w:ascii="Times New Roman" w:hAnsi="Times New Roman" w:cs="Times New Roman"/>
          <w:sz w:val="28"/>
          <w:szCs w:val="28"/>
        </w:rPr>
        <w:t>повышение уровня удовлетворенности населения Октябрьского района качеством предоставления муниципальных услуг в сфере культуры.</w:t>
      </w:r>
    </w:p>
    <w:p w:rsidR="004D0488" w:rsidRPr="004D0488" w:rsidRDefault="004D0488" w:rsidP="004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 xml:space="preserve">    В 2021г значение целевых индикаторов и показателей составили: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>- количество посещений организаций культуры – 31,3  (план 92,14)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 xml:space="preserve">- доля зданий учреждений культуры, находящихся, в общем количестве зданий данных учреждений – 79,6% (план 79,6%) </w:t>
      </w:r>
    </w:p>
    <w:p w:rsidR="004D0488" w:rsidRPr="004D0488" w:rsidRDefault="004D0488" w:rsidP="004D0488">
      <w:pPr>
        <w:pStyle w:val="Style13"/>
        <w:jc w:val="both"/>
        <w:rPr>
          <w:sz w:val="28"/>
          <w:szCs w:val="28"/>
        </w:rPr>
      </w:pPr>
      <w:r w:rsidRPr="004D0488">
        <w:rPr>
          <w:sz w:val="28"/>
          <w:szCs w:val="28"/>
        </w:rPr>
        <w:t>-  отношение среднемесячной номинальной  начисленной заработной платы  работников  искусства 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 - 100% (план 100%)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>-  охват населения библиотечным обслуживанием – 34% (план 34%)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>- количество посещения библиотек (на 1 жителя в год) – 4,7(план 4,5)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>- доля публичных библиотек, подключенных к сети «Интернет» в общем количестве публичных библиотек района – 100%;</w:t>
      </w:r>
    </w:p>
    <w:p w:rsidR="004D0488" w:rsidRPr="004D0488" w:rsidRDefault="004D0488" w:rsidP="004D0488">
      <w:pPr>
        <w:pStyle w:val="Style13"/>
        <w:jc w:val="both"/>
        <w:rPr>
          <w:sz w:val="28"/>
          <w:szCs w:val="28"/>
        </w:rPr>
      </w:pPr>
      <w:r w:rsidRPr="004D0488">
        <w:rPr>
          <w:sz w:val="28"/>
          <w:szCs w:val="28"/>
        </w:rPr>
        <w:t>- соотношение среднемесячной номинальной  начисленной заработной платы  работников  муниципальных учреждений культуры 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 100%.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 xml:space="preserve"> «Сохранение объектов культурного наследия»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осуществлялось совместно с органами местного самоуправления сельсоветов.</w:t>
      </w:r>
    </w:p>
    <w:p w:rsidR="004D0488" w:rsidRPr="004D0488" w:rsidRDefault="004D0488" w:rsidP="004D0488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0488">
        <w:rPr>
          <w:rFonts w:ascii="Times New Roman" w:hAnsi="Times New Roman" w:cs="Times New Roman"/>
          <w:sz w:val="28"/>
          <w:szCs w:val="28"/>
        </w:rPr>
        <w:t xml:space="preserve">Задачи подпрограммы: обеспечение сохранности и использования объектов культурного наследия, памятников муниципального значения;  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бюджетам сельских поселений в сумме 120,8 тыс. руб. на указанные цели позволило органам местного самоуправления сельских поселений района в 2021 году обеспечить  сохранности объектов культурного наследия, провести ремонтно-реставрационные работы.</w:t>
      </w:r>
    </w:p>
    <w:p w:rsidR="004D0488" w:rsidRPr="004D0488" w:rsidRDefault="004D0488" w:rsidP="004D0488">
      <w:pPr>
        <w:autoSpaceDE w:val="0"/>
        <w:autoSpaceDN w:val="0"/>
        <w:adjustRightInd w:val="0"/>
        <w:ind w:right="-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488">
        <w:rPr>
          <w:rFonts w:ascii="Times New Roman" w:hAnsi="Times New Roman" w:cs="Times New Roman"/>
          <w:color w:val="000000"/>
          <w:sz w:val="28"/>
          <w:szCs w:val="28"/>
        </w:rPr>
        <w:t>На реализацию подпрограммы было запланировано 7 071,5 тыс. руб., исполнено 6 929,0 тыс</w:t>
      </w:r>
      <w:proofErr w:type="gramStart"/>
      <w:r w:rsidRPr="004D0488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D0488">
        <w:rPr>
          <w:rFonts w:ascii="Times New Roman" w:hAnsi="Times New Roman" w:cs="Times New Roman"/>
          <w:color w:val="000000"/>
          <w:sz w:val="28"/>
          <w:szCs w:val="28"/>
        </w:rPr>
        <w:t>уб. (98,0</w:t>
      </w:r>
      <w:r w:rsidRPr="004D0488">
        <w:rPr>
          <w:rFonts w:ascii="Times New Roman" w:hAnsi="Times New Roman" w:cs="Times New Roman"/>
          <w:sz w:val="28"/>
          <w:szCs w:val="28"/>
        </w:rPr>
        <w:t>%)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0488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Подпрограмма 3: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0488">
        <w:rPr>
          <w:rFonts w:ascii="Times New Roman" w:hAnsi="Times New Roman" w:cs="Times New Roman"/>
          <w:b/>
          <w:color w:val="000000"/>
          <w:sz w:val="28"/>
          <w:szCs w:val="28"/>
        </w:rPr>
        <w:t>«Управление муниципальной программой и обеспечение условий реализации муниципальной программы «Развитие культуры в Октябрьском районе Курской области»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488">
        <w:rPr>
          <w:rFonts w:ascii="Times New Roman" w:hAnsi="Times New Roman" w:cs="Times New Roman"/>
          <w:color w:val="000000"/>
          <w:sz w:val="28"/>
          <w:szCs w:val="28"/>
        </w:rPr>
        <w:t>Цели подпрограммы:- обеспечение деятельности организаций и выполнение функций учреждений культуры, искусства Октябрьского района.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488">
        <w:rPr>
          <w:rFonts w:ascii="Times New Roman" w:hAnsi="Times New Roman" w:cs="Times New Roman"/>
          <w:color w:val="000000"/>
          <w:sz w:val="28"/>
          <w:szCs w:val="28"/>
        </w:rPr>
        <w:t>Основные задачи: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488">
        <w:rPr>
          <w:rFonts w:ascii="Times New Roman" w:hAnsi="Times New Roman" w:cs="Times New Roman"/>
          <w:color w:val="000000"/>
          <w:sz w:val="28"/>
          <w:szCs w:val="28"/>
        </w:rPr>
        <w:t>-    осуществление мероприятий направленных на укрепление материально-технической базы районных учреждений культуры;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488">
        <w:rPr>
          <w:rFonts w:ascii="Times New Roman" w:hAnsi="Times New Roman" w:cs="Times New Roman"/>
          <w:color w:val="000000"/>
          <w:sz w:val="28"/>
          <w:szCs w:val="28"/>
        </w:rPr>
        <w:t>-      улучшение кадрового состава учреждений культуры;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488">
        <w:rPr>
          <w:rFonts w:ascii="Times New Roman" w:hAnsi="Times New Roman" w:cs="Times New Roman"/>
          <w:color w:val="000000"/>
          <w:sz w:val="28"/>
          <w:szCs w:val="28"/>
        </w:rPr>
        <w:t>-     обеспечение стабильного финансирования учреждений.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 xml:space="preserve">Программа в основном сбалансирована по целям и задачам, направленным </w:t>
      </w:r>
      <w:proofErr w:type="gramStart"/>
      <w:r w:rsidRPr="004D04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D04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0488" w:rsidRPr="004D0488" w:rsidRDefault="004D0488" w:rsidP="004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 xml:space="preserve">- обеспечение прав граждан на равный доступ к культурным ценностям и участию в культурной жизни, </w:t>
      </w:r>
    </w:p>
    <w:p w:rsidR="004D0488" w:rsidRDefault="004D0488" w:rsidP="004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>- развитие  художественного образования, сохранение кадрового потенциала сферы культуры, повышение престижности и привлекательности профессии работника культуры;</w:t>
      </w:r>
    </w:p>
    <w:p w:rsidR="004D0488" w:rsidRPr="004D0488" w:rsidRDefault="004D0488" w:rsidP="004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>- укрепление единого культурного и информационного пространства на территории района, модернизация материально-технической базы сети учреждений культур;</w:t>
      </w:r>
    </w:p>
    <w:p w:rsidR="004D0488" w:rsidRPr="004D0488" w:rsidRDefault="004D0488" w:rsidP="004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>- оказание муниципальных услуг (выполнение работ) в области культуры, образования в сфере культуры и искусства, обеспечение деятельности муниципальных учреждений культуры, образования в сфере культуры;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488">
        <w:rPr>
          <w:rFonts w:ascii="Times New Roman" w:hAnsi="Times New Roman" w:cs="Times New Roman"/>
          <w:color w:val="000000"/>
          <w:sz w:val="28"/>
          <w:szCs w:val="28"/>
        </w:rPr>
        <w:t>-оказание услуг (выполнение работ) и обеспечение деятельности учреждений культурно-досугового типа района.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488">
        <w:rPr>
          <w:rFonts w:ascii="Times New Roman" w:hAnsi="Times New Roman" w:cs="Times New Roman"/>
          <w:color w:val="000000" w:themeColor="text1"/>
          <w:sz w:val="28"/>
          <w:szCs w:val="28"/>
        </w:rPr>
        <w:t>В 2021г значение целевых индикаторов и показателей составили: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 xml:space="preserve"> -увеличение доли детей, привлекаемых к участию в творческих мероприятиях от общего числа детей 8 (план 8,3) Плановый показатель не выполнен в связи с эпидемиологической ситуацией в стране;</w:t>
      </w:r>
    </w:p>
    <w:p w:rsidR="004D0488" w:rsidRPr="004D0488" w:rsidRDefault="004D0488" w:rsidP="004D0488">
      <w:pPr>
        <w:autoSpaceDE w:val="0"/>
        <w:autoSpaceDN w:val="0"/>
        <w:adjustRightInd w:val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 xml:space="preserve">-среднее число участников клубных формирований в расчете на 1 тыс. человек населения 32,36 (план 28).Плановый показатель перевыполнен в связи с улучшением материально-технической базы учреждений, созданием 4-х новых клубных формирований и увеличением количества участников </w:t>
      </w:r>
      <w:proofErr w:type="gramStart"/>
      <w:r w:rsidRPr="004D04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0488">
        <w:rPr>
          <w:rFonts w:ascii="Times New Roman" w:hAnsi="Times New Roman" w:cs="Times New Roman"/>
          <w:sz w:val="28"/>
          <w:szCs w:val="28"/>
        </w:rPr>
        <w:t xml:space="preserve"> существующих.</w:t>
      </w:r>
    </w:p>
    <w:p w:rsidR="004D0488" w:rsidRPr="004D0488" w:rsidRDefault="004D0488" w:rsidP="004D0488">
      <w:pPr>
        <w:pStyle w:val="Style13"/>
        <w:jc w:val="both"/>
        <w:rPr>
          <w:sz w:val="28"/>
          <w:szCs w:val="28"/>
        </w:rPr>
      </w:pPr>
      <w:r w:rsidRPr="004D0488">
        <w:rPr>
          <w:sz w:val="28"/>
          <w:szCs w:val="28"/>
        </w:rPr>
        <w:t>Соотношение среднемесячной номинальной  начисленной заработной платы  работников 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 100%</w:t>
      </w:r>
    </w:p>
    <w:p w:rsidR="004D0488" w:rsidRPr="004D0488" w:rsidRDefault="004D0488" w:rsidP="004D0488">
      <w:pPr>
        <w:autoSpaceDE w:val="0"/>
        <w:autoSpaceDN w:val="0"/>
        <w:adjustRightInd w:val="0"/>
        <w:ind w:right="-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488">
        <w:rPr>
          <w:rFonts w:ascii="Times New Roman" w:hAnsi="Times New Roman" w:cs="Times New Roman"/>
          <w:color w:val="000000"/>
          <w:sz w:val="28"/>
          <w:szCs w:val="28"/>
        </w:rPr>
        <w:t>На реализацию подпрограммы в 2021 году было запланировано 10 147,4 тыс. руб., исполнено 9 912,0 тыс</w:t>
      </w:r>
      <w:proofErr w:type="gramStart"/>
      <w:r w:rsidRPr="004D0488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D0488">
        <w:rPr>
          <w:rFonts w:ascii="Times New Roman" w:hAnsi="Times New Roman" w:cs="Times New Roman"/>
          <w:color w:val="000000"/>
          <w:sz w:val="28"/>
          <w:szCs w:val="28"/>
        </w:rPr>
        <w:t>уб. (97,7</w:t>
      </w:r>
      <w:r w:rsidRPr="004D0488">
        <w:rPr>
          <w:rFonts w:ascii="Times New Roman" w:hAnsi="Times New Roman" w:cs="Times New Roman"/>
          <w:sz w:val="28"/>
          <w:szCs w:val="28"/>
        </w:rPr>
        <w:t>%)</w:t>
      </w:r>
    </w:p>
    <w:p w:rsidR="004D0488" w:rsidRPr="004D0488" w:rsidRDefault="004D0488" w:rsidP="004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>В основном  целевые показатели (индикаторы) выполнены  в пределах установленных значений.</w:t>
      </w:r>
    </w:p>
    <w:p w:rsidR="004D0488" w:rsidRPr="004D0488" w:rsidRDefault="004D0488" w:rsidP="004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4D0488">
        <w:rPr>
          <w:rFonts w:ascii="Times New Roman" w:hAnsi="Times New Roman" w:cs="Times New Roman"/>
          <w:sz w:val="28"/>
          <w:szCs w:val="28"/>
        </w:rPr>
        <w:t xml:space="preserve">    Программа  признана  эффективной и ее </w:t>
      </w:r>
      <w:r w:rsidRPr="004D0488">
        <w:rPr>
          <w:rFonts w:ascii="Times New Roman" w:hAnsi="Times New Roman" w:cs="Times New Roman"/>
          <w:color w:val="000000"/>
          <w:sz w:val="28"/>
          <w:szCs w:val="28"/>
        </w:rPr>
        <w:t>реализация  целесообразной. Необходимо продолжить финансирование мероприятий, при этом рассмотреть вопрос о дополнительном финансировании мероприятий  на укрепление материально-технической базы учреждений культуры района, комплектование библиотечных фондов библиотеки т.к.</w:t>
      </w:r>
      <w:r w:rsidRPr="004D0488">
        <w:rPr>
          <w:rFonts w:ascii="Times New Roman" w:hAnsi="Times New Roman" w:cs="Times New Roman"/>
          <w:sz w:val="28"/>
          <w:szCs w:val="28"/>
        </w:rPr>
        <w:t xml:space="preserve"> от состояния книжных фондов, систематического и планомерного их пополнения, в значительной мере зависит успех работы учреждения.</w:t>
      </w:r>
    </w:p>
    <w:p w:rsidR="004D0488" w:rsidRPr="004D0488" w:rsidRDefault="004D0488" w:rsidP="004D0488">
      <w:pPr>
        <w:autoSpaceDE w:val="0"/>
        <w:autoSpaceDN w:val="0"/>
        <w:adjustRightInd w:val="0"/>
        <w:ind w:right="-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488" w:rsidRPr="003E2BB6" w:rsidRDefault="004D0488" w:rsidP="004D0488">
      <w:pPr>
        <w:sectPr w:rsidR="004D0488" w:rsidRPr="003E2BB6" w:rsidSect="00F62D5D">
          <w:pgSz w:w="11905" w:h="16837"/>
          <w:pgMar w:top="1134" w:right="850" w:bottom="1134" w:left="1701" w:header="720" w:footer="720" w:gutter="0"/>
          <w:cols w:space="60"/>
          <w:noEndnote/>
          <w:docGrid w:linePitch="381"/>
        </w:sectPr>
      </w:pPr>
    </w:p>
    <w:p w:rsidR="004D0488" w:rsidRPr="003E2BB6" w:rsidRDefault="004D0488" w:rsidP="004D0488">
      <w:pPr>
        <w:rPr>
          <w:sz w:val="24"/>
          <w:szCs w:val="24"/>
        </w:rPr>
      </w:pPr>
    </w:p>
    <w:p w:rsidR="004D0488" w:rsidRDefault="004D0488" w:rsidP="004D0488">
      <w:pPr>
        <w:pStyle w:val="Style3"/>
        <w:widowControl/>
        <w:spacing w:line="240" w:lineRule="auto"/>
        <w:jc w:val="center"/>
        <w:rPr>
          <w:rStyle w:val="FontStyle32"/>
          <w:b/>
          <w:i w:val="0"/>
          <w:sz w:val="28"/>
          <w:szCs w:val="28"/>
        </w:rPr>
      </w:pPr>
    </w:p>
    <w:p w:rsidR="004D0488" w:rsidRPr="004D0488" w:rsidRDefault="004D0488" w:rsidP="004D0488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b/>
          <w:i w:val="0"/>
          <w:sz w:val="28"/>
          <w:szCs w:val="28"/>
        </w:rPr>
      </w:pPr>
      <w:r w:rsidRPr="004D0488">
        <w:rPr>
          <w:rStyle w:val="FontStyle32"/>
          <w:rFonts w:ascii="Times New Roman" w:hAnsi="Times New Roman" w:cs="Times New Roman"/>
          <w:b/>
          <w:i w:val="0"/>
          <w:sz w:val="28"/>
          <w:szCs w:val="28"/>
        </w:rPr>
        <w:t>Сведения</w:t>
      </w:r>
    </w:p>
    <w:p w:rsidR="004D0488" w:rsidRPr="004D0488" w:rsidRDefault="004D0488" w:rsidP="004D0488">
      <w:pPr>
        <w:rPr>
          <w:rFonts w:ascii="Times New Roman" w:hAnsi="Times New Roman" w:cs="Times New Roman"/>
          <w:sz w:val="28"/>
          <w:szCs w:val="28"/>
        </w:rPr>
      </w:pPr>
      <w:r w:rsidRPr="004D0488">
        <w:rPr>
          <w:rStyle w:val="FontStyle32"/>
          <w:rFonts w:ascii="Times New Roman" w:hAnsi="Times New Roman" w:cs="Times New Roman"/>
          <w:b/>
          <w:i w:val="0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Pr="004D04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«Развитие культуры в Октябрьском районе </w:t>
      </w:r>
    </w:p>
    <w:p w:rsidR="004D0488" w:rsidRPr="004D0488" w:rsidRDefault="004D0488" w:rsidP="004D0488">
      <w:pPr>
        <w:pStyle w:val="Style3"/>
        <w:widowControl/>
        <w:spacing w:line="240" w:lineRule="auto"/>
        <w:jc w:val="center"/>
        <w:rPr>
          <w:sz w:val="28"/>
          <w:szCs w:val="28"/>
          <w:shd w:val="clear" w:color="auto" w:fill="FFFFFF"/>
        </w:rPr>
      </w:pPr>
      <w:r w:rsidRPr="004D0488">
        <w:rPr>
          <w:sz w:val="28"/>
          <w:szCs w:val="28"/>
          <w:shd w:val="clear" w:color="auto" w:fill="FFFFFF"/>
        </w:rPr>
        <w:t>Курской области на 2020-2024 годы»</w:t>
      </w:r>
    </w:p>
    <w:tbl>
      <w:tblPr>
        <w:tblpPr w:leftFromText="180" w:rightFromText="180" w:vertAnchor="text" w:horzAnchor="margin" w:tblpX="466" w:tblpY="244"/>
        <w:tblW w:w="4766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895"/>
        <w:gridCol w:w="147"/>
        <w:gridCol w:w="4674"/>
        <w:gridCol w:w="1838"/>
        <w:gridCol w:w="1557"/>
        <w:gridCol w:w="2270"/>
        <w:gridCol w:w="6"/>
        <w:gridCol w:w="4246"/>
      </w:tblGrid>
      <w:tr w:rsidR="004D0488" w:rsidRPr="004D0488" w:rsidTr="00F62D5D">
        <w:trPr>
          <w:trHeight w:val="1304"/>
        </w:trPr>
        <w:tc>
          <w:tcPr>
            <w:tcW w:w="2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b w:val="0"/>
                <w:sz w:val="28"/>
                <w:szCs w:val="28"/>
              </w:rPr>
            </w:pP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N </w:t>
            </w:r>
            <w:proofErr w:type="gramStart"/>
            <w:r w:rsidRPr="004D0488">
              <w:rPr>
                <w:rStyle w:val="FontStyle35"/>
                <w:b w:val="0"/>
                <w:sz w:val="28"/>
                <w:szCs w:val="28"/>
              </w:rPr>
              <w:t>п</w:t>
            </w:r>
            <w:proofErr w:type="gramEnd"/>
            <w:r w:rsidRPr="004D0488">
              <w:rPr>
                <w:rStyle w:val="FontStyle35"/>
                <w:b w:val="0"/>
                <w:sz w:val="28"/>
                <w:szCs w:val="28"/>
              </w:rPr>
              <w:t>/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п</w:t>
            </w:r>
          </w:p>
          <w:p w:rsidR="004D0488" w:rsidRPr="004D0488" w:rsidRDefault="004D0488" w:rsidP="00F62D5D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  <w:p w:rsidR="004D0488" w:rsidRPr="004D0488" w:rsidRDefault="004D0488" w:rsidP="00F62D5D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  <w:p w:rsidR="004D0488" w:rsidRPr="004D0488" w:rsidRDefault="004D0488" w:rsidP="00F62D5D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4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b w:val="0"/>
                <w:sz w:val="28"/>
                <w:szCs w:val="28"/>
              </w:rPr>
            </w:pPr>
            <w:r w:rsidRPr="004D0488">
              <w:rPr>
                <w:rStyle w:val="FontStyle35"/>
                <w:b w:val="0"/>
                <w:sz w:val="28"/>
                <w:szCs w:val="28"/>
              </w:rPr>
              <w:t>Показатель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 (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индикатор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) (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наименование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)</w:t>
            </w:r>
          </w:p>
          <w:p w:rsidR="004D0488" w:rsidRPr="004D0488" w:rsidRDefault="004D0488" w:rsidP="00F62D5D">
            <w:pPr>
              <w:pStyle w:val="Style17"/>
              <w:widowControl/>
              <w:spacing w:line="240" w:lineRule="auto"/>
              <w:jc w:val="left"/>
              <w:rPr>
                <w:rStyle w:val="FontStyle32"/>
                <w:sz w:val="28"/>
                <w:szCs w:val="28"/>
              </w:rPr>
            </w:pPr>
          </w:p>
          <w:p w:rsidR="004D0488" w:rsidRPr="004D0488" w:rsidRDefault="004D0488" w:rsidP="00F62D5D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  <w:p w:rsidR="004D0488" w:rsidRPr="004D0488" w:rsidRDefault="004D0488" w:rsidP="00F62D5D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  <w:p w:rsidR="004D0488" w:rsidRPr="004D0488" w:rsidRDefault="004D0488" w:rsidP="00F62D5D">
            <w:pPr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b w:val="0"/>
                <w:sz w:val="28"/>
                <w:szCs w:val="28"/>
              </w:rPr>
            </w:pPr>
            <w:r w:rsidRPr="004D0488">
              <w:rPr>
                <w:rStyle w:val="FontStyle35"/>
                <w:b w:val="0"/>
                <w:sz w:val="28"/>
                <w:szCs w:val="28"/>
              </w:rPr>
              <w:t>Ед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. 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измерения</w:t>
            </w:r>
          </w:p>
          <w:p w:rsidR="004D0488" w:rsidRPr="004D0488" w:rsidRDefault="004D0488" w:rsidP="00F62D5D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  <w:p w:rsidR="004D0488" w:rsidRPr="004D0488" w:rsidRDefault="004D0488" w:rsidP="00F62D5D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  <w:p w:rsidR="004D0488" w:rsidRPr="004D0488" w:rsidRDefault="004D0488" w:rsidP="00F62D5D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6"/>
              <w:widowControl/>
              <w:spacing w:line="240" w:lineRule="auto"/>
              <w:jc w:val="left"/>
              <w:rPr>
                <w:rStyle w:val="FontStyle35"/>
                <w:b w:val="0"/>
                <w:sz w:val="28"/>
                <w:szCs w:val="28"/>
              </w:rPr>
            </w:pPr>
            <w:r w:rsidRPr="004D0488">
              <w:rPr>
                <w:rStyle w:val="FontStyle35"/>
                <w:b w:val="0"/>
                <w:sz w:val="28"/>
                <w:szCs w:val="28"/>
              </w:rPr>
              <w:t>Значения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 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показателей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 (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индикаторов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) 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муниципальной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 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программы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,  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подпрограммы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 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муниципальной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 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0488" w:rsidRPr="004D0488" w:rsidRDefault="004D0488" w:rsidP="00F62D5D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b w:val="0"/>
                <w:sz w:val="28"/>
                <w:szCs w:val="28"/>
              </w:rPr>
            </w:pPr>
            <w:r w:rsidRPr="004D0488">
              <w:rPr>
                <w:rStyle w:val="FontStyle35"/>
                <w:b w:val="0"/>
                <w:sz w:val="28"/>
                <w:szCs w:val="28"/>
              </w:rPr>
              <w:t>Обоснование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 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отклонений</w:t>
            </w:r>
          </w:p>
          <w:p w:rsidR="004D0488" w:rsidRPr="004D0488" w:rsidRDefault="004D0488" w:rsidP="00F62D5D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b w:val="0"/>
                <w:sz w:val="28"/>
                <w:szCs w:val="28"/>
              </w:rPr>
            </w:pPr>
            <w:r w:rsidRPr="004D0488">
              <w:rPr>
                <w:rStyle w:val="FontStyle35"/>
                <w:b w:val="0"/>
                <w:sz w:val="28"/>
                <w:szCs w:val="28"/>
              </w:rPr>
              <w:t>значений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 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показателя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 (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индикатора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)</w:t>
            </w:r>
          </w:p>
          <w:p w:rsidR="004D0488" w:rsidRPr="004D0488" w:rsidRDefault="004D0488" w:rsidP="00F62D5D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b w:val="0"/>
                <w:sz w:val="28"/>
                <w:szCs w:val="28"/>
              </w:rPr>
            </w:pPr>
            <w:r w:rsidRPr="004D0488">
              <w:rPr>
                <w:rStyle w:val="FontStyle35"/>
                <w:b w:val="0"/>
                <w:sz w:val="28"/>
                <w:szCs w:val="28"/>
              </w:rPr>
              <w:t>на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 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конец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 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отчетного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 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года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  (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при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 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наличии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)</w:t>
            </w:r>
          </w:p>
        </w:tc>
      </w:tr>
      <w:tr w:rsidR="004D0488" w:rsidRPr="004D0488" w:rsidTr="00F62D5D">
        <w:tc>
          <w:tcPr>
            <w:tcW w:w="28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4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b w:val="0"/>
                <w:sz w:val="28"/>
                <w:szCs w:val="28"/>
              </w:rPr>
            </w:pP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 2021 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>год</w:t>
            </w:r>
            <w:r w:rsidRPr="004D0488">
              <w:rPr>
                <w:rStyle w:val="FontStyle35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360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0488" w:rsidRPr="004D0488" w:rsidRDefault="004D0488" w:rsidP="00F62D5D">
            <w:pPr>
              <w:pStyle w:val="Style16"/>
              <w:jc w:val="left"/>
              <w:rPr>
                <w:rStyle w:val="FontStyle35"/>
                <w:b w:val="0"/>
                <w:sz w:val="28"/>
                <w:szCs w:val="28"/>
              </w:rPr>
            </w:pPr>
          </w:p>
        </w:tc>
      </w:tr>
      <w:tr w:rsidR="004D0488" w:rsidRPr="004D0488" w:rsidTr="00F62D5D">
        <w:trPr>
          <w:trHeight w:val="400"/>
        </w:trPr>
        <w:tc>
          <w:tcPr>
            <w:tcW w:w="2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4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b w:val="0"/>
                <w:sz w:val="28"/>
                <w:szCs w:val="28"/>
              </w:rPr>
            </w:pPr>
            <w:r w:rsidRPr="004D0488">
              <w:rPr>
                <w:rStyle w:val="FontStyle35"/>
                <w:b w:val="0"/>
                <w:sz w:val="28"/>
                <w:szCs w:val="28"/>
              </w:rPr>
              <w:t>план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b w:val="0"/>
                <w:sz w:val="28"/>
                <w:szCs w:val="28"/>
              </w:rPr>
            </w:pPr>
            <w:r w:rsidRPr="004D0488">
              <w:rPr>
                <w:rStyle w:val="FontStyle35"/>
                <w:b w:val="0"/>
                <w:sz w:val="28"/>
                <w:szCs w:val="28"/>
              </w:rPr>
              <w:t>факт</w:t>
            </w:r>
          </w:p>
        </w:tc>
        <w:tc>
          <w:tcPr>
            <w:tcW w:w="136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488" w:rsidRPr="004D0488" w:rsidRDefault="004D0488" w:rsidP="00F62D5D">
            <w:pPr>
              <w:pStyle w:val="Style16"/>
              <w:widowControl/>
              <w:spacing w:line="240" w:lineRule="auto"/>
              <w:jc w:val="left"/>
              <w:rPr>
                <w:rStyle w:val="FontStyle35"/>
                <w:b w:val="0"/>
                <w:sz w:val="28"/>
                <w:szCs w:val="28"/>
              </w:rPr>
            </w:pPr>
          </w:p>
        </w:tc>
      </w:tr>
      <w:tr w:rsidR="004D0488" w:rsidRPr="004D0488" w:rsidTr="00F62D5D"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6"/>
              <w:widowControl/>
              <w:spacing w:line="240" w:lineRule="auto"/>
              <w:jc w:val="left"/>
              <w:rPr>
                <w:rStyle w:val="FontStyle35"/>
                <w:b w:val="0"/>
                <w:sz w:val="28"/>
                <w:szCs w:val="28"/>
              </w:rPr>
            </w:pPr>
            <w:r w:rsidRPr="004D0488">
              <w:rPr>
                <w:rStyle w:val="FontStyle35"/>
                <w:b w:val="0"/>
                <w:sz w:val="28"/>
                <w:szCs w:val="28"/>
              </w:rPr>
              <w:t>1</w:t>
            </w:r>
          </w:p>
        </w:tc>
        <w:tc>
          <w:tcPr>
            <w:tcW w:w="1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6"/>
              <w:widowControl/>
              <w:spacing w:line="240" w:lineRule="auto"/>
              <w:jc w:val="left"/>
              <w:rPr>
                <w:rStyle w:val="FontStyle35"/>
                <w:b w:val="0"/>
                <w:sz w:val="28"/>
                <w:szCs w:val="28"/>
              </w:rPr>
            </w:pPr>
            <w:r w:rsidRPr="004D0488">
              <w:rPr>
                <w:rStyle w:val="FontStyle35"/>
                <w:b w:val="0"/>
                <w:sz w:val="28"/>
                <w:szCs w:val="28"/>
              </w:rPr>
              <w:t>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6"/>
              <w:widowControl/>
              <w:spacing w:line="240" w:lineRule="auto"/>
              <w:jc w:val="left"/>
              <w:rPr>
                <w:rStyle w:val="FontStyle35"/>
                <w:b w:val="0"/>
                <w:sz w:val="28"/>
                <w:szCs w:val="28"/>
              </w:rPr>
            </w:pPr>
            <w:r w:rsidRPr="004D0488">
              <w:rPr>
                <w:rStyle w:val="FontStyle35"/>
                <w:b w:val="0"/>
                <w:sz w:val="28"/>
                <w:szCs w:val="28"/>
              </w:rPr>
              <w:t>3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6"/>
              <w:widowControl/>
              <w:spacing w:line="240" w:lineRule="auto"/>
              <w:jc w:val="left"/>
              <w:rPr>
                <w:rStyle w:val="FontStyle35"/>
                <w:b w:val="0"/>
                <w:sz w:val="28"/>
                <w:szCs w:val="28"/>
              </w:rPr>
            </w:pPr>
            <w:r w:rsidRPr="004D0488">
              <w:rPr>
                <w:rStyle w:val="FontStyle35"/>
                <w:b w:val="0"/>
                <w:sz w:val="28"/>
                <w:szCs w:val="28"/>
              </w:rPr>
              <w:t>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6"/>
              <w:widowControl/>
              <w:spacing w:line="240" w:lineRule="auto"/>
              <w:jc w:val="left"/>
              <w:rPr>
                <w:rStyle w:val="FontStyle35"/>
                <w:b w:val="0"/>
                <w:sz w:val="28"/>
                <w:szCs w:val="28"/>
              </w:rPr>
            </w:pPr>
            <w:r w:rsidRPr="004D0488">
              <w:rPr>
                <w:rStyle w:val="FontStyle35"/>
                <w:b w:val="0"/>
                <w:sz w:val="28"/>
                <w:szCs w:val="28"/>
              </w:rPr>
              <w:t>6</w:t>
            </w:r>
          </w:p>
        </w:tc>
        <w:tc>
          <w:tcPr>
            <w:tcW w:w="1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488" w:rsidRPr="004D0488" w:rsidRDefault="004D0488" w:rsidP="00F62D5D">
            <w:pPr>
              <w:pStyle w:val="Style16"/>
              <w:widowControl/>
              <w:spacing w:line="240" w:lineRule="auto"/>
              <w:jc w:val="left"/>
              <w:rPr>
                <w:rStyle w:val="FontStyle35"/>
                <w:b w:val="0"/>
                <w:sz w:val="28"/>
                <w:szCs w:val="28"/>
              </w:rPr>
            </w:pPr>
            <w:r w:rsidRPr="004D0488">
              <w:rPr>
                <w:rStyle w:val="FontStyle35"/>
                <w:b w:val="0"/>
                <w:sz w:val="28"/>
                <w:szCs w:val="28"/>
              </w:rPr>
              <w:t>7</w:t>
            </w:r>
          </w:p>
        </w:tc>
      </w:tr>
      <w:tr w:rsidR="004D0488" w:rsidRPr="003E2BB6" w:rsidTr="00F62D5D">
        <w:trPr>
          <w:trHeight w:val="7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3E2BB6" w:rsidRDefault="004D0488" w:rsidP="00F62D5D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E2BB6">
              <w:rPr>
                <w:rStyle w:val="FontStyle35"/>
                <w:sz w:val="28"/>
                <w:szCs w:val="28"/>
              </w:rPr>
              <w:t>Муниципальная</w:t>
            </w:r>
            <w:r w:rsidRPr="003E2BB6">
              <w:rPr>
                <w:rStyle w:val="FontStyle35"/>
                <w:sz w:val="28"/>
                <w:szCs w:val="28"/>
              </w:rPr>
              <w:t xml:space="preserve"> </w:t>
            </w:r>
            <w:r w:rsidRPr="003E2BB6">
              <w:rPr>
                <w:rStyle w:val="FontStyle35"/>
                <w:sz w:val="28"/>
                <w:szCs w:val="28"/>
              </w:rPr>
              <w:t>программа</w:t>
            </w:r>
            <w:r w:rsidRPr="003E2BB6">
              <w:rPr>
                <w:rStyle w:val="FontStyle35"/>
                <w:sz w:val="28"/>
                <w:szCs w:val="28"/>
              </w:rPr>
              <w:t xml:space="preserve"> </w:t>
            </w:r>
            <w:r w:rsidRPr="003E2BB6">
              <w:rPr>
                <w:sz w:val="28"/>
                <w:szCs w:val="28"/>
                <w:shd w:val="clear" w:color="auto" w:fill="FFFFFF"/>
              </w:rPr>
              <w:t>«Развитие культуры в Октябрьском районе Курской области</w:t>
            </w:r>
          </w:p>
          <w:p w:rsidR="004D0488" w:rsidRPr="003E2BB6" w:rsidRDefault="004D0488" w:rsidP="00F62D5D">
            <w:pPr>
              <w:pStyle w:val="Style3"/>
              <w:widowControl/>
              <w:tabs>
                <w:tab w:val="left" w:pos="15269"/>
              </w:tabs>
              <w:spacing w:line="24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E2BB6">
              <w:rPr>
                <w:sz w:val="28"/>
                <w:szCs w:val="28"/>
                <w:shd w:val="clear" w:color="auto" w:fill="FFFFFF"/>
              </w:rPr>
              <w:t>на 2020-2024 годы»</w:t>
            </w:r>
          </w:p>
          <w:p w:rsidR="004D0488" w:rsidRPr="003E2BB6" w:rsidRDefault="004D0488" w:rsidP="00F62D5D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b w:val="0"/>
                <w:sz w:val="28"/>
                <w:szCs w:val="28"/>
              </w:rPr>
            </w:pPr>
          </w:p>
        </w:tc>
      </w:tr>
      <w:tr w:rsidR="004D0488" w:rsidRPr="004D0488" w:rsidTr="00D10EC3">
        <w:trPr>
          <w:trHeight w:val="967"/>
        </w:trPr>
        <w:tc>
          <w:tcPr>
            <w:tcW w:w="3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4D0488">
              <w:rPr>
                <w:rStyle w:val="FontStyle35"/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autoSpaceDE w:val="0"/>
              <w:autoSpaceDN w:val="0"/>
              <w:adjustRightInd w:val="0"/>
              <w:ind w:right="-83"/>
              <w:rPr>
                <w:rStyle w:val="FontStyle35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4D0488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Количество посещений организаций культуры</w:t>
            </w:r>
            <w:r w:rsidRPr="004D0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Тыс</w:t>
            </w:r>
            <w:proofErr w:type="gramStart"/>
            <w:r w:rsidRPr="004D0488">
              <w:t>.ч</w:t>
            </w:r>
            <w:proofErr w:type="gramEnd"/>
            <w:r w:rsidRPr="004D0488">
              <w:t>ел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1"/>
              <w:widowControl/>
              <w:spacing w:line="240" w:lineRule="auto"/>
              <w:ind w:firstLine="0"/>
              <w:jc w:val="center"/>
            </w:pPr>
            <w:r w:rsidRPr="004D0488">
              <w:t>96,32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D10EC3" w:rsidRDefault="004D0488" w:rsidP="00D10EC3">
            <w:pPr>
              <w:pStyle w:val="Style1"/>
              <w:widowControl/>
              <w:jc w:val="center"/>
              <w:rPr>
                <w:i/>
              </w:rPr>
            </w:pPr>
            <w:r w:rsidRPr="00D10EC3">
              <w:rPr>
                <w:rStyle w:val="FontStyle32"/>
                <w:rFonts w:ascii="Times New Roman" w:hAnsi="Times New Roman" w:cs="Times New Roman"/>
                <w:i w:val="0"/>
                <w:sz w:val="24"/>
                <w:szCs w:val="24"/>
              </w:rPr>
              <w:t>31,3</w:t>
            </w:r>
          </w:p>
        </w:tc>
        <w:tc>
          <w:tcPr>
            <w:tcW w:w="1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</w:pPr>
            <w:r w:rsidRPr="004D0488">
              <w:t>Плановый показатель не выполнен в связи с эпидемиологической ситуацией. Учреждения культуры работали в формате онлайн.</w:t>
            </w:r>
          </w:p>
        </w:tc>
      </w:tr>
      <w:tr w:rsidR="004D0488" w:rsidRPr="004D0488" w:rsidTr="00D10EC3">
        <w:trPr>
          <w:trHeight w:val="953"/>
        </w:trPr>
        <w:tc>
          <w:tcPr>
            <w:tcW w:w="33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048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0488">
              <w:rPr>
                <w:color w:val="000000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%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79,6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79,6</w:t>
            </w:r>
          </w:p>
          <w:p w:rsidR="004D0488" w:rsidRPr="004D0488" w:rsidRDefault="004D0488" w:rsidP="00D10EC3">
            <w:pPr>
              <w:pStyle w:val="Style1"/>
              <w:widowControl/>
              <w:jc w:val="center"/>
            </w:pPr>
          </w:p>
        </w:tc>
        <w:tc>
          <w:tcPr>
            <w:tcW w:w="13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</w:pPr>
          </w:p>
        </w:tc>
      </w:tr>
      <w:tr w:rsidR="004D0488" w:rsidRPr="004D0488" w:rsidTr="00D10EC3">
        <w:trPr>
          <w:trHeight w:val="1224"/>
        </w:trPr>
        <w:tc>
          <w:tcPr>
            <w:tcW w:w="33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13"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048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0488" w:rsidRPr="004D0488" w:rsidRDefault="004D0488" w:rsidP="00F62D5D">
            <w:pPr>
              <w:pStyle w:val="Style13"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13"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4141" w:rsidRDefault="004D0488" w:rsidP="00F62D5D">
            <w:pPr>
              <w:pStyle w:val="Style13"/>
              <w:rPr>
                <w:color w:val="000000"/>
              </w:rPr>
            </w:pPr>
            <w:r w:rsidRPr="004D0488">
              <w:rPr>
                <w:color w:val="000000"/>
              </w:rPr>
              <w:t xml:space="preserve">Отношение среднемесячной номинальной  начисленной заработной платы  работников 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</w:t>
            </w:r>
          </w:p>
          <w:p w:rsidR="00284141" w:rsidRDefault="00284141" w:rsidP="00F62D5D">
            <w:pPr>
              <w:pStyle w:val="Style13"/>
              <w:rPr>
                <w:color w:val="000000"/>
              </w:rPr>
            </w:pPr>
          </w:p>
          <w:p w:rsidR="004D0488" w:rsidRPr="004D0488" w:rsidRDefault="004D0488" w:rsidP="00F62D5D">
            <w:pPr>
              <w:pStyle w:val="Style13"/>
              <w:rPr>
                <w:color w:val="000000"/>
              </w:rPr>
            </w:pPr>
            <w:r w:rsidRPr="004D0488">
              <w:rPr>
                <w:color w:val="000000"/>
              </w:rPr>
              <w:t>физических лиц (среднемесячный доход от трудовой деятельности) в Курской области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  <w:rPr>
                <w:b/>
              </w:rPr>
            </w:pPr>
            <w:r w:rsidRPr="004D0488">
              <w:rPr>
                <w:b/>
              </w:rPr>
              <w:t>%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100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</w:pPr>
          </w:p>
        </w:tc>
      </w:tr>
      <w:tr w:rsidR="004D0488" w:rsidRPr="004D0488" w:rsidTr="00D10EC3">
        <w:trPr>
          <w:trHeight w:val="893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048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3"/>
              <w:rPr>
                <w:color w:val="000000"/>
              </w:rPr>
            </w:pPr>
            <w:r w:rsidRPr="004D0488">
              <w:rPr>
                <w:color w:val="000000"/>
              </w:rPr>
              <w:t xml:space="preserve">Увеличение доли детей, привлекаемых к участию в творческих мероприятиях от общего числа детей 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%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8,3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8</w:t>
            </w:r>
          </w:p>
          <w:p w:rsidR="004D0488" w:rsidRPr="004D0488" w:rsidRDefault="004D0488" w:rsidP="00D10EC3">
            <w:pPr>
              <w:pStyle w:val="Style1"/>
              <w:widowControl/>
              <w:jc w:val="center"/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</w:pPr>
            <w:r w:rsidRPr="004D0488">
              <w:t>Плановый показатель не выполнен в связи с эпидемиологической ситуацией. Учреждения культуры работали в формате онлайн.</w:t>
            </w:r>
          </w:p>
        </w:tc>
      </w:tr>
      <w:tr w:rsidR="004D0488" w:rsidRPr="004D0488" w:rsidTr="00D10EC3">
        <w:trPr>
          <w:trHeight w:val="400"/>
        </w:trPr>
        <w:tc>
          <w:tcPr>
            <w:tcW w:w="33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048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4141" w:rsidRDefault="00284141" w:rsidP="00F62D5D">
            <w:pPr>
              <w:pStyle w:val="Style13"/>
              <w:rPr>
                <w:color w:val="000000"/>
              </w:rPr>
            </w:pPr>
          </w:p>
          <w:p w:rsidR="004D0488" w:rsidRPr="004D0488" w:rsidRDefault="004D0488" w:rsidP="00F62D5D">
            <w:pPr>
              <w:pStyle w:val="Style13"/>
              <w:rPr>
                <w:color w:val="000000"/>
              </w:rPr>
            </w:pPr>
            <w:r w:rsidRPr="004D0488">
              <w:rPr>
                <w:color w:val="000000"/>
              </w:rPr>
              <w:t>Среднее число участников клубных формирований в расчете на 1 тыс</w:t>
            </w:r>
            <w:proofErr w:type="gramStart"/>
            <w:r w:rsidRPr="004D0488">
              <w:rPr>
                <w:color w:val="000000"/>
              </w:rPr>
              <w:t>.ч</w:t>
            </w:r>
            <w:proofErr w:type="gramEnd"/>
            <w:r w:rsidRPr="004D0488">
              <w:rPr>
                <w:color w:val="000000"/>
              </w:rPr>
              <w:t>еловек населения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4141" w:rsidRDefault="00284141" w:rsidP="00D10EC3">
            <w:pPr>
              <w:pStyle w:val="Style1"/>
              <w:widowControl/>
              <w:jc w:val="center"/>
            </w:pPr>
          </w:p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чел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4141" w:rsidRDefault="00284141" w:rsidP="00D10EC3">
            <w:pPr>
              <w:pStyle w:val="Style1"/>
              <w:widowControl/>
              <w:jc w:val="center"/>
            </w:pPr>
          </w:p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28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4141" w:rsidRDefault="00284141" w:rsidP="00D10EC3">
            <w:pPr>
              <w:pStyle w:val="Style1"/>
              <w:widowControl/>
              <w:jc w:val="center"/>
            </w:pPr>
          </w:p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32,36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4141" w:rsidRDefault="00284141" w:rsidP="00F62D5D">
            <w:pPr>
              <w:pStyle w:val="Style1"/>
              <w:widowControl/>
            </w:pPr>
          </w:p>
          <w:p w:rsidR="004D0488" w:rsidRPr="004D0488" w:rsidRDefault="004D0488" w:rsidP="00F62D5D">
            <w:pPr>
              <w:pStyle w:val="Style1"/>
              <w:widowControl/>
            </w:pPr>
            <w:r w:rsidRPr="004D0488">
              <w:t>Плановый показатель перевыполнен в связи с улучшением материально-технической базы учреждений и созданием 4-х новых клубных формирований и увеличением количества участников в существующих клубных формированиях.</w:t>
            </w:r>
          </w:p>
        </w:tc>
      </w:tr>
      <w:tr w:rsidR="004D0488" w:rsidRPr="004D0488" w:rsidTr="00D10EC3">
        <w:trPr>
          <w:trHeight w:val="934"/>
        </w:trPr>
        <w:tc>
          <w:tcPr>
            <w:tcW w:w="33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048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Fonts w:ascii="Times New Roman" w:hAnsi="Times New Roman" w:cs="Times New Roman"/>
                <w:sz w:val="24"/>
                <w:szCs w:val="24"/>
              </w:rPr>
              <w:t>Среднее число посещений киносеансов в расчете на 1 человека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Ед.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0,26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0,15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</w:pPr>
            <w:r w:rsidRPr="004D0488">
              <w:t>Плановый показатель не выполнен в связи с эпидемиологической ситуацией.</w:t>
            </w:r>
          </w:p>
        </w:tc>
      </w:tr>
      <w:tr w:rsidR="004D0488" w:rsidRPr="004D0488" w:rsidTr="00D10EC3">
        <w:trPr>
          <w:trHeight w:val="934"/>
        </w:trPr>
        <w:tc>
          <w:tcPr>
            <w:tcW w:w="33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048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%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34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34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</w:pPr>
          </w:p>
        </w:tc>
      </w:tr>
      <w:tr w:rsidR="004D0488" w:rsidRPr="004D0488" w:rsidTr="00D10EC3">
        <w:trPr>
          <w:trHeight w:val="1723"/>
        </w:trPr>
        <w:tc>
          <w:tcPr>
            <w:tcW w:w="33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048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посещения библиотек (на 1 жителя в год);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чел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4,5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4,7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</w:pPr>
          </w:p>
        </w:tc>
      </w:tr>
      <w:tr w:rsidR="004D0488" w:rsidRPr="004D0488" w:rsidTr="00D10EC3">
        <w:trPr>
          <w:trHeight w:val="400"/>
        </w:trPr>
        <w:tc>
          <w:tcPr>
            <w:tcW w:w="33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048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Fonts w:ascii="Times New Roman" w:hAnsi="Times New Roman" w:cs="Times New Roman"/>
                <w:sz w:val="24"/>
                <w:szCs w:val="24"/>
              </w:rPr>
              <w:t>Доля публичных библиотек, подключенных к сети "Интернет" в общем количестве публичных библиотек района;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%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100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100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Fonts w:ascii="Times New Roman" w:hAnsi="Times New Roman" w:cs="Times New Roman"/>
                <w:sz w:val="24"/>
                <w:szCs w:val="24"/>
              </w:rPr>
              <w:t>Доля публичных библиотек, подключенных к сети "Интернет" в общем количестве публичных библиотек района;</w:t>
            </w:r>
          </w:p>
        </w:tc>
      </w:tr>
      <w:tr w:rsidR="004D0488" w:rsidRPr="004D0488" w:rsidTr="00D10EC3">
        <w:trPr>
          <w:trHeight w:val="400"/>
        </w:trPr>
        <w:tc>
          <w:tcPr>
            <w:tcW w:w="33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048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28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орг</w:t>
            </w:r>
            <w:r w:rsidR="00284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48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%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110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D10EC3">
            <w:pPr>
              <w:pStyle w:val="Style1"/>
              <w:widowControl/>
              <w:jc w:val="center"/>
            </w:pPr>
            <w:r w:rsidRPr="004D0488">
              <w:t>110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488" w:rsidRPr="004D0488" w:rsidRDefault="004D0488" w:rsidP="004D0488">
      <w:pPr>
        <w:pStyle w:val="Style11"/>
        <w:widowControl/>
        <w:spacing w:line="240" w:lineRule="auto"/>
        <w:ind w:firstLine="509"/>
        <w:rPr>
          <w:rStyle w:val="FontStyle32"/>
          <w:rFonts w:ascii="Times New Roman" w:hAnsi="Times New Roman" w:cs="Times New Roman"/>
          <w:i w:val="0"/>
          <w:sz w:val="24"/>
          <w:szCs w:val="24"/>
        </w:rPr>
        <w:sectPr w:rsidR="004D0488" w:rsidRPr="004D0488" w:rsidSect="00F62D5D">
          <w:pgSz w:w="16837" w:h="11905" w:orient="landscape"/>
          <w:pgMar w:top="142" w:right="289" w:bottom="720" w:left="227" w:header="720" w:footer="720" w:gutter="0"/>
          <w:cols w:space="60"/>
          <w:noEndnote/>
          <w:docGrid w:linePitch="381"/>
        </w:sectPr>
      </w:pPr>
    </w:p>
    <w:p w:rsidR="004D0488" w:rsidRPr="004D0488" w:rsidRDefault="004D0488" w:rsidP="004D0488">
      <w:pPr>
        <w:pStyle w:val="Style2"/>
        <w:widowControl/>
        <w:spacing w:before="48"/>
        <w:ind w:left="12749"/>
        <w:jc w:val="right"/>
        <w:rPr>
          <w:rStyle w:val="FontStyle17"/>
          <w:sz w:val="24"/>
          <w:szCs w:val="24"/>
        </w:rPr>
      </w:pPr>
    </w:p>
    <w:p w:rsidR="004D0488" w:rsidRPr="004D0488" w:rsidRDefault="004D0488" w:rsidP="004D0488">
      <w:pPr>
        <w:pStyle w:val="Style2"/>
        <w:widowControl/>
        <w:spacing w:before="48"/>
        <w:ind w:left="12749"/>
        <w:jc w:val="right"/>
        <w:rPr>
          <w:rStyle w:val="FontStyle17"/>
          <w:sz w:val="24"/>
          <w:szCs w:val="24"/>
        </w:rPr>
      </w:pPr>
      <w:r w:rsidRPr="004D0488">
        <w:rPr>
          <w:rStyle w:val="FontStyle17"/>
          <w:sz w:val="24"/>
          <w:szCs w:val="24"/>
        </w:rPr>
        <w:t>Таблица 14</w:t>
      </w:r>
    </w:p>
    <w:p w:rsidR="004D0488" w:rsidRPr="004D0488" w:rsidRDefault="004D0488" w:rsidP="004D0488">
      <w:pPr>
        <w:pStyle w:val="Style3"/>
        <w:widowControl/>
        <w:spacing w:line="240" w:lineRule="auto"/>
        <w:jc w:val="center"/>
      </w:pPr>
    </w:p>
    <w:p w:rsidR="004D0488" w:rsidRPr="004D0488" w:rsidRDefault="004D0488" w:rsidP="004D0488">
      <w:pPr>
        <w:pStyle w:val="Style3"/>
        <w:widowControl/>
        <w:spacing w:line="240" w:lineRule="auto"/>
        <w:jc w:val="center"/>
      </w:pPr>
    </w:p>
    <w:p w:rsidR="004D0488" w:rsidRPr="004D0488" w:rsidRDefault="004D0488" w:rsidP="004D0488">
      <w:pPr>
        <w:pStyle w:val="Style3"/>
        <w:widowControl/>
        <w:spacing w:line="240" w:lineRule="auto"/>
        <w:jc w:val="center"/>
        <w:rPr>
          <w:rStyle w:val="FontStyle17"/>
          <w:b/>
          <w:sz w:val="24"/>
          <w:szCs w:val="24"/>
        </w:rPr>
      </w:pPr>
      <w:r w:rsidRPr="004D0488">
        <w:rPr>
          <w:rStyle w:val="FontStyle17"/>
          <w:b/>
          <w:sz w:val="24"/>
          <w:szCs w:val="24"/>
        </w:rPr>
        <w:t>Отчет</w:t>
      </w:r>
    </w:p>
    <w:p w:rsidR="004D0488" w:rsidRPr="004D0488" w:rsidRDefault="004D0488" w:rsidP="004D0488">
      <w:pPr>
        <w:pStyle w:val="Style4"/>
        <w:widowControl/>
        <w:spacing w:line="240" w:lineRule="auto"/>
        <w:rPr>
          <w:rStyle w:val="FontStyle17"/>
          <w:b/>
          <w:sz w:val="24"/>
          <w:szCs w:val="24"/>
        </w:rPr>
      </w:pPr>
      <w:r w:rsidRPr="004D0488">
        <w:rPr>
          <w:rStyle w:val="FontStyle17"/>
          <w:b/>
          <w:sz w:val="24"/>
          <w:szCs w:val="24"/>
        </w:rPr>
        <w:t xml:space="preserve">об использовании бюджетных ассигнований бюджета </w:t>
      </w:r>
      <w:r w:rsidRPr="004D0488">
        <w:rPr>
          <w:rStyle w:val="FontStyle18"/>
          <w:rFonts w:ascii="Times New Roman" w:hAnsi="Times New Roman" w:cs="Times New Roman"/>
          <w:b/>
          <w:sz w:val="24"/>
          <w:szCs w:val="24"/>
        </w:rPr>
        <w:t>Октябрьского</w:t>
      </w:r>
      <w:r w:rsidRPr="004D0488">
        <w:rPr>
          <w:rStyle w:val="FontStyle17"/>
          <w:b/>
          <w:sz w:val="24"/>
          <w:szCs w:val="24"/>
        </w:rPr>
        <w:t xml:space="preserve"> района Курской области</w:t>
      </w:r>
    </w:p>
    <w:p w:rsidR="004D0488" w:rsidRPr="004D0488" w:rsidRDefault="004D0488" w:rsidP="004D0488">
      <w:pPr>
        <w:pStyle w:val="Style5"/>
        <w:widowControl/>
        <w:jc w:val="center"/>
        <w:rPr>
          <w:b/>
          <w:shd w:val="clear" w:color="auto" w:fill="FFFFFF"/>
        </w:rPr>
      </w:pPr>
      <w:r w:rsidRPr="004D0488">
        <w:rPr>
          <w:rStyle w:val="FontStyle17"/>
          <w:b/>
          <w:sz w:val="24"/>
          <w:szCs w:val="24"/>
        </w:rPr>
        <w:t xml:space="preserve">на реализацию муниципальной программы </w:t>
      </w:r>
      <w:r w:rsidRPr="004D0488">
        <w:rPr>
          <w:b/>
          <w:shd w:val="clear" w:color="auto" w:fill="FFFFFF"/>
        </w:rPr>
        <w:t>«Развитие культуры в Октябрьском районе Курской области на 2020-2024 годы»</w:t>
      </w:r>
    </w:p>
    <w:p w:rsidR="004D0488" w:rsidRPr="004D0488" w:rsidRDefault="004D0488" w:rsidP="004D0488">
      <w:pPr>
        <w:pStyle w:val="Style5"/>
        <w:widowControl/>
        <w:jc w:val="center"/>
        <w:rPr>
          <w:rStyle w:val="FontStyle17"/>
          <w:b/>
          <w:sz w:val="24"/>
          <w:szCs w:val="24"/>
        </w:rPr>
      </w:pPr>
      <w:r w:rsidRPr="004D0488">
        <w:rPr>
          <w:b/>
          <w:shd w:val="clear" w:color="auto" w:fill="FFFFFF"/>
        </w:rPr>
        <w:t>за 2021 год</w:t>
      </w:r>
    </w:p>
    <w:p w:rsidR="004D0488" w:rsidRPr="004D0488" w:rsidRDefault="004D0488" w:rsidP="004D0488">
      <w:pPr>
        <w:pStyle w:val="Style6"/>
        <w:widowControl/>
        <w:spacing w:line="240" w:lineRule="auto"/>
        <w:jc w:val="right"/>
        <w:rPr>
          <w:b/>
        </w:rPr>
      </w:pPr>
      <w:r w:rsidRPr="004D0488">
        <w:rPr>
          <w:rStyle w:val="FontStyle17"/>
          <w:b/>
          <w:sz w:val="24"/>
          <w:szCs w:val="24"/>
        </w:rPr>
        <w:t>(тыс. рублей)</w:t>
      </w: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3240"/>
        <w:gridCol w:w="2160"/>
        <w:gridCol w:w="720"/>
        <w:gridCol w:w="624"/>
        <w:gridCol w:w="1597"/>
        <w:gridCol w:w="839"/>
        <w:gridCol w:w="1260"/>
        <w:gridCol w:w="1620"/>
        <w:gridCol w:w="1440"/>
      </w:tblGrid>
      <w:tr w:rsidR="004D0488" w:rsidRPr="004D0488" w:rsidTr="00F62D5D"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4D0488" w:rsidRPr="004D0488" w:rsidRDefault="004D0488" w:rsidP="00F62D5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4D0488" w:rsidRPr="004D0488" w:rsidRDefault="004D0488" w:rsidP="00F62D5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подпрограммы муниципальной программы, ведомственной целевой</w:t>
            </w:r>
          </w:p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основного</w:t>
            </w:r>
          </w:p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4D0488" w:rsidRPr="004D0488" w:rsidRDefault="004D0488" w:rsidP="00F62D5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4D0488" w:rsidRPr="004D0488" w:rsidRDefault="004D0488" w:rsidP="00F62D5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Расходы (тыс. рублей),   годы</w:t>
            </w:r>
          </w:p>
        </w:tc>
      </w:tr>
      <w:tr w:rsidR="004D0488" w:rsidRPr="004D0488" w:rsidTr="00F62D5D"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Start"/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</w:t>
            </w:r>
            <w:proofErr w:type="gramStart"/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кассовое испол</w:t>
            </w: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Уровень финансирования,</w:t>
            </w:r>
          </w:p>
          <w:p w:rsidR="004D0488" w:rsidRPr="004D0488" w:rsidRDefault="004D0488" w:rsidP="00F62D5D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0488" w:rsidRPr="004D0488" w:rsidTr="00F62D5D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0488" w:rsidRPr="004D0488" w:rsidTr="00F62D5D"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4D0488" w:rsidRPr="004D0488" w:rsidRDefault="004D0488" w:rsidP="00F6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488" w:rsidRPr="004D0488" w:rsidRDefault="004D0488" w:rsidP="00F6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488" w:rsidRPr="004D0488" w:rsidRDefault="004D0488" w:rsidP="00F6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488" w:rsidRPr="004D0488" w:rsidRDefault="004D0488" w:rsidP="00F62D5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5"/>
              <w:widowControl/>
              <w:jc w:val="center"/>
            </w:pPr>
            <w:r w:rsidRPr="004D0488">
              <w:rPr>
                <w:shd w:val="clear" w:color="auto" w:fill="FFFFFF"/>
              </w:rPr>
              <w:t>«Развитие культуры в Октябрьском районе Курской области на 2020-2024 годы»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18 214,627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17 801,532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97,7</w:t>
            </w:r>
          </w:p>
        </w:tc>
      </w:tr>
      <w:tr w:rsidR="004D0488" w:rsidRPr="004D0488" w:rsidTr="00F62D5D"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Х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18 214,627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591B77" w:rsidP="00F62D5D">
            <w:pPr>
              <w:pStyle w:val="Style1"/>
              <w:widowControl/>
              <w:jc w:val="center"/>
            </w:pPr>
            <w:r>
              <w:t>17 80</w:t>
            </w:r>
            <w:r w:rsidR="004D0488" w:rsidRPr="004D0488">
              <w:t>1,532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488" w:rsidRPr="004D0488" w:rsidRDefault="004D0488" w:rsidP="00284141">
            <w:pPr>
              <w:pStyle w:val="Style1"/>
              <w:widowControl/>
              <w:jc w:val="center"/>
            </w:pPr>
            <w:r w:rsidRPr="004D0488">
              <w:rPr>
                <w:color w:val="000000"/>
              </w:rPr>
              <w:t>97,</w:t>
            </w:r>
            <w:r w:rsidR="00284141">
              <w:rPr>
                <w:color w:val="000000"/>
              </w:rPr>
              <w:t>7</w:t>
            </w:r>
          </w:p>
        </w:tc>
      </w:tr>
      <w:tr w:rsidR="004D0488" w:rsidRPr="004D0488" w:rsidTr="00F62D5D"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4D0488" w:rsidRPr="004D0488" w:rsidRDefault="004D0488" w:rsidP="00F6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488" w:rsidRPr="004D0488" w:rsidRDefault="004D0488" w:rsidP="00F6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88">
              <w:rPr>
                <w:rFonts w:ascii="Times New Roman" w:hAnsi="Times New Roman" w:cs="Times New Roman"/>
                <w:b/>
                <w:sz w:val="24"/>
                <w:szCs w:val="24"/>
              </w:rPr>
              <w:t>«Наследие»</w:t>
            </w:r>
          </w:p>
          <w:p w:rsidR="004D0488" w:rsidRPr="004D0488" w:rsidRDefault="004D0488" w:rsidP="00F62D5D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shd w:val="pct5" w:color="FFFFFF" w:fill="auto"/>
              <w:spacing w:before="240" w:after="240" w:line="324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«Сохранение и развитие библиотечного обслуживания населения»</w:t>
            </w:r>
          </w:p>
          <w:p w:rsidR="004D0488" w:rsidRPr="004D0488" w:rsidRDefault="004D0488" w:rsidP="00F62D5D">
            <w:pPr>
              <w:shd w:val="pct5" w:color="FFFFFF" w:fill="auto"/>
              <w:spacing w:before="240" w:after="240" w:line="324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«Сохранение объектов культурного наследия»</w:t>
            </w:r>
          </w:p>
          <w:p w:rsidR="004D0488" w:rsidRPr="004D0488" w:rsidRDefault="004D0488" w:rsidP="00F6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Х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7 071,540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6 928,956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98,0</w:t>
            </w:r>
          </w:p>
        </w:tc>
      </w:tr>
      <w:tr w:rsidR="004D0488" w:rsidRPr="004D0488" w:rsidTr="00F62D5D">
        <w:trPr>
          <w:trHeight w:val="1215"/>
        </w:trPr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001</w:t>
            </w:r>
          </w:p>
          <w:p w:rsidR="004D0488" w:rsidRPr="004D0488" w:rsidRDefault="004D0488" w:rsidP="00F62D5D">
            <w:pPr>
              <w:pStyle w:val="Style1"/>
              <w:widowControl/>
              <w:jc w:val="center"/>
            </w:pPr>
          </w:p>
          <w:p w:rsidR="004D0488" w:rsidRPr="004D0488" w:rsidRDefault="004D0488" w:rsidP="00F62D5D">
            <w:pPr>
              <w:pStyle w:val="Style1"/>
              <w:widowControl/>
              <w:jc w:val="center"/>
            </w:pPr>
          </w:p>
          <w:p w:rsidR="004D0488" w:rsidRPr="004D0488" w:rsidRDefault="004D0488" w:rsidP="00F62D5D">
            <w:pPr>
              <w:pStyle w:val="Style1"/>
              <w:widowControl/>
              <w:jc w:val="center"/>
            </w:pPr>
          </w:p>
          <w:p w:rsidR="004D0488" w:rsidRPr="004D0488" w:rsidRDefault="004D0488" w:rsidP="00F62D5D">
            <w:pPr>
              <w:pStyle w:val="Style1"/>
              <w:widowControl/>
              <w:jc w:val="center"/>
            </w:pPr>
          </w:p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001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0801</w:t>
            </w:r>
          </w:p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01202С1401</w:t>
            </w:r>
          </w:p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01201П1443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rPr>
                <w:color w:val="000000"/>
              </w:rPr>
              <w:t>6 910,400</w:t>
            </w:r>
          </w:p>
          <w:p w:rsidR="004D0488" w:rsidRPr="004D0488" w:rsidRDefault="004D0488" w:rsidP="00F62D5D">
            <w:pPr>
              <w:pStyle w:val="Style1"/>
              <w:widowControl/>
              <w:jc w:val="center"/>
            </w:pPr>
          </w:p>
          <w:p w:rsidR="004D0488" w:rsidRPr="004D0488" w:rsidRDefault="004D0488" w:rsidP="00F62D5D">
            <w:pPr>
              <w:pStyle w:val="Style1"/>
              <w:widowControl/>
              <w:jc w:val="center"/>
            </w:pPr>
          </w:p>
          <w:p w:rsidR="004D0488" w:rsidRPr="004D0488" w:rsidRDefault="004D0488" w:rsidP="00F62D5D">
            <w:pPr>
              <w:pStyle w:val="Style1"/>
              <w:widowControl/>
              <w:jc w:val="center"/>
            </w:pPr>
          </w:p>
          <w:p w:rsidR="004D0488" w:rsidRPr="004D0488" w:rsidRDefault="004D0488" w:rsidP="00F62D5D">
            <w:pPr>
              <w:pStyle w:val="Style1"/>
              <w:widowControl/>
              <w:jc w:val="center"/>
            </w:pPr>
          </w:p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161 140,00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rPr>
                <w:color w:val="000000"/>
              </w:rPr>
              <w:t>6 808,148</w:t>
            </w:r>
          </w:p>
          <w:p w:rsidR="004D0488" w:rsidRPr="004D0488" w:rsidRDefault="004D0488" w:rsidP="00F62D5D">
            <w:pPr>
              <w:pStyle w:val="Style1"/>
              <w:widowControl/>
              <w:jc w:val="center"/>
            </w:pPr>
          </w:p>
          <w:p w:rsidR="004D0488" w:rsidRPr="004D0488" w:rsidRDefault="004D0488" w:rsidP="00F62D5D">
            <w:pPr>
              <w:pStyle w:val="Style1"/>
              <w:widowControl/>
              <w:jc w:val="center"/>
            </w:pPr>
          </w:p>
          <w:p w:rsidR="004D0488" w:rsidRPr="004D0488" w:rsidRDefault="004D0488" w:rsidP="00F62D5D">
            <w:pPr>
              <w:pStyle w:val="Style1"/>
              <w:widowControl/>
              <w:jc w:val="center"/>
            </w:pPr>
          </w:p>
          <w:p w:rsidR="004D0488" w:rsidRPr="004D0488" w:rsidRDefault="004D0488" w:rsidP="00F62D5D">
            <w:pPr>
              <w:pStyle w:val="Style1"/>
              <w:widowControl/>
              <w:jc w:val="center"/>
            </w:pPr>
          </w:p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120 808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  <w:rPr>
                <w:color w:val="000000"/>
              </w:rPr>
            </w:pPr>
            <w:r w:rsidRPr="004D0488">
              <w:rPr>
                <w:color w:val="000000"/>
              </w:rPr>
              <w:t>98,5</w:t>
            </w:r>
          </w:p>
          <w:p w:rsidR="004D0488" w:rsidRPr="004D0488" w:rsidRDefault="004D0488" w:rsidP="00F62D5D">
            <w:pPr>
              <w:pStyle w:val="Style1"/>
              <w:widowControl/>
              <w:jc w:val="center"/>
              <w:rPr>
                <w:color w:val="000000"/>
              </w:rPr>
            </w:pPr>
          </w:p>
          <w:p w:rsidR="004D0488" w:rsidRPr="004D0488" w:rsidRDefault="004D0488" w:rsidP="00F62D5D">
            <w:pPr>
              <w:pStyle w:val="Style1"/>
              <w:widowControl/>
              <w:jc w:val="center"/>
              <w:rPr>
                <w:color w:val="000000"/>
              </w:rPr>
            </w:pPr>
          </w:p>
          <w:p w:rsidR="004D0488" w:rsidRPr="004D0488" w:rsidRDefault="004D0488" w:rsidP="00F62D5D">
            <w:pPr>
              <w:pStyle w:val="Style1"/>
              <w:widowControl/>
              <w:jc w:val="center"/>
              <w:rPr>
                <w:color w:val="000000"/>
              </w:rPr>
            </w:pPr>
          </w:p>
          <w:p w:rsidR="004D0488" w:rsidRPr="004D0488" w:rsidRDefault="004D0488" w:rsidP="00F62D5D">
            <w:pPr>
              <w:pStyle w:val="Style1"/>
              <w:widowControl/>
              <w:jc w:val="center"/>
              <w:rPr>
                <w:color w:val="000000"/>
              </w:rPr>
            </w:pPr>
          </w:p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rPr>
                <w:color w:val="000000"/>
              </w:rPr>
              <w:t>75,0</w:t>
            </w:r>
          </w:p>
        </w:tc>
      </w:tr>
      <w:tr w:rsidR="004D0488" w:rsidRPr="004D0488" w:rsidTr="00F62D5D">
        <w:trPr>
          <w:trHeight w:val="1215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  <w:rPr>
                <w:color w:val="000000"/>
              </w:rPr>
            </w:pPr>
          </w:p>
        </w:tc>
      </w:tr>
      <w:tr w:rsidR="004D0488" w:rsidRPr="004D0488" w:rsidTr="00F62D5D">
        <w:trPr>
          <w:trHeight w:val="40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«Искусство»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D0488" w:rsidRPr="004D0488" w:rsidRDefault="004D0488" w:rsidP="00F62D5D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культурно-досуговой деятельности»</w:t>
            </w:r>
          </w:p>
          <w:p w:rsidR="004D0488" w:rsidRPr="004D0488" w:rsidRDefault="004D0488" w:rsidP="00F62D5D">
            <w:pPr>
              <w:pStyle w:val="Style1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hanging="1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D0488" w:rsidRPr="004D0488" w:rsidRDefault="004D0488" w:rsidP="00F62D5D">
            <w:pPr>
              <w:pStyle w:val="Style9"/>
              <w:widowControl/>
              <w:spacing w:line="240" w:lineRule="auto"/>
              <w:ind w:hanging="1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</w:pPr>
            <w:r w:rsidRPr="004D0488">
              <w:t>Х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01 1 01 00000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995 650,00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960 589,00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</w:pPr>
            <w:r w:rsidRPr="004D0488">
              <w:t xml:space="preserve">        96,5</w:t>
            </w:r>
          </w:p>
        </w:tc>
      </w:tr>
      <w:tr w:rsidR="004D0488" w:rsidRPr="004D0488" w:rsidTr="00F62D5D">
        <w:trPr>
          <w:trHeight w:val="1125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ind w:hanging="1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Администрация Октябрьского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rPr>
                <w:lang w:val="en-US"/>
              </w:rPr>
            </w:pPr>
            <w:r w:rsidRPr="004D0488">
              <w:rPr>
                <w:lang w:val="en-US"/>
              </w:rPr>
              <w:t>001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0801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01101С1401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995 650,00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960 589,00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</w:pPr>
            <w:r w:rsidRPr="004D0488">
              <w:t xml:space="preserve">        96,5</w:t>
            </w:r>
          </w:p>
        </w:tc>
      </w:tr>
      <w:tr w:rsidR="004D0488" w:rsidRPr="004D0488" w:rsidTr="00F62D5D">
        <w:trPr>
          <w:trHeight w:val="399"/>
        </w:trPr>
        <w:tc>
          <w:tcPr>
            <w:tcW w:w="16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4D0488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«Управление и обеспечение условий реализации муниципальной программы «Развитие культуры»</w:t>
            </w:r>
          </w:p>
          <w:p w:rsidR="004D0488" w:rsidRPr="004D0488" w:rsidRDefault="004D0488" w:rsidP="00F62D5D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условий реализации муниципальной программы и прочие мероприятия в области культуры»</w:t>
            </w:r>
          </w:p>
          <w:p w:rsidR="004D0488" w:rsidRPr="004D0488" w:rsidRDefault="004D0488" w:rsidP="00F62D5D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0488" w:rsidRPr="004D0488" w:rsidRDefault="004D0488" w:rsidP="00F62D5D">
            <w:pPr>
              <w:autoSpaceDE w:val="0"/>
              <w:autoSpaceDN w:val="0"/>
              <w:adjustRightInd w:val="0"/>
              <w:ind w:right="-83"/>
              <w:jc w:val="both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hanging="1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D0488" w:rsidRPr="004D0488" w:rsidRDefault="004D0488" w:rsidP="00F62D5D">
            <w:pPr>
              <w:pStyle w:val="Style9"/>
              <w:widowControl/>
              <w:spacing w:line="240" w:lineRule="auto"/>
              <w:ind w:hanging="1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</w:pPr>
            <w:r w:rsidRPr="004D0488"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  <w:rPr>
                <w:lang w:val="en-US"/>
              </w:rPr>
            </w:pPr>
            <w:r w:rsidRPr="004D0488">
              <w:rPr>
                <w:lang w:val="en-US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  <w:rPr>
                <w:lang w:val="en-US"/>
              </w:rPr>
            </w:pPr>
            <w:r w:rsidRPr="004D0488">
              <w:rPr>
                <w:lang w:val="en-US"/>
              </w:rPr>
              <w:t>01 3 00 00000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  <w:rPr>
                <w:lang w:val="en-US"/>
              </w:rPr>
            </w:pPr>
            <w:r w:rsidRPr="004D0488">
              <w:rPr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10 147,437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widowControl/>
              <w:jc w:val="center"/>
            </w:pPr>
            <w:r w:rsidRPr="004D0488">
              <w:t>9 911,987</w:t>
            </w:r>
          </w:p>
          <w:p w:rsidR="004D0488" w:rsidRPr="004D0488" w:rsidRDefault="004D0488" w:rsidP="00F62D5D">
            <w:pPr>
              <w:pStyle w:val="Style1"/>
              <w:widowControl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jc w:val="center"/>
              <w:rPr>
                <w:color w:val="000000"/>
                <w:lang w:val="en-US"/>
              </w:rPr>
            </w:pPr>
            <w:r w:rsidRPr="004D0488">
              <w:rPr>
                <w:color w:val="000000"/>
              </w:rPr>
              <w:t>97,7</w:t>
            </w:r>
          </w:p>
          <w:p w:rsidR="004D0488" w:rsidRPr="004D0488" w:rsidRDefault="004D0488" w:rsidP="00F62D5D">
            <w:pPr>
              <w:pStyle w:val="Style1"/>
              <w:widowControl/>
              <w:jc w:val="center"/>
            </w:pPr>
          </w:p>
        </w:tc>
      </w:tr>
      <w:tr w:rsidR="004D0488" w:rsidRPr="004D0488" w:rsidTr="00F62D5D">
        <w:trPr>
          <w:trHeight w:val="2117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9"/>
              <w:ind w:hanging="1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D04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</w:pPr>
            <w:r w:rsidRPr="004D0488">
              <w:t>001</w:t>
            </w:r>
          </w:p>
          <w:p w:rsidR="004D0488" w:rsidRPr="004D0488" w:rsidRDefault="004D0488" w:rsidP="00F62D5D">
            <w:pPr>
              <w:pStyle w:val="Style1"/>
            </w:pPr>
          </w:p>
          <w:p w:rsidR="004D0488" w:rsidRPr="004D0488" w:rsidRDefault="004D0488" w:rsidP="00F62D5D">
            <w:pPr>
              <w:pStyle w:val="Style1"/>
            </w:pPr>
          </w:p>
          <w:p w:rsidR="004D0488" w:rsidRPr="004D0488" w:rsidRDefault="004D0488" w:rsidP="00F62D5D">
            <w:pPr>
              <w:pStyle w:val="Style1"/>
            </w:pPr>
          </w:p>
          <w:p w:rsidR="004D0488" w:rsidRPr="004D0488" w:rsidRDefault="004D0488" w:rsidP="00F62D5D">
            <w:pPr>
              <w:pStyle w:val="Style1"/>
            </w:pPr>
          </w:p>
          <w:p w:rsidR="004D0488" w:rsidRPr="004D0488" w:rsidRDefault="004D0488" w:rsidP="00F62D5D">
            <w:pPr>
              <w:pStyle w:val="Style1"/>
            </w:pPr>
          </w:p>
          <w:p w:rsidR="004D0488" w:rsidRPr="004D0488" w:rsidRDefault="004D0488" w:rsidP="00F62D5D">
            <w:pPr>
              <w:pStyle w:val="Style1"/>
            </w:pPr>
            <w:r w:rsidRPr="004D0488">
              <w:t>001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jc w:val="center"/>
            </w:pPr>
            <w:r w:rsidRPr="004D0488">
              <w:t>0804</w:t>
            </w: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</w:pPr>
            <w:r w:rsidRPr="004D0488">
              <w:t>0801</w:t>
            </w: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jc w:val="center"/>
            </w:pPr>
            <w:r w:rsidRPr="004D0488">
              <w:t>01301С1401</w:t>
            </w: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</w:pPr>
            <w:r w:rsidRPr="004D0488">
              <w:t>01 3 01 13340</w:t>
            </w:r>
          </w:p>
          <w:p w:rsidR="004D0488" w:rsidRPr="004D0488" w:rsidRDefault="004D0488" w:rsidP="00F62D5D">
            <w:pPr>
              <w:pStyle w:val="Style1"/>
              <w:jc w:val="center"/>
            </w:pPr>
            <w:r w:rsidRPr="004D0488">
              <w:t>01 3 02 13350</w:t>
            </w: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</w:pPr>
            <w:r w:rsidRPr="004D0488">
              <w:t>01301С1401</w:t>
            </w: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  <w:rPr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jc w:val="center"/>
            </w:pPr>
            <w:r w:rsidRPr="004D0488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jc w:val="center"/>
            </w:pPr>
            <w:r w:rsidRPr="004D0488">
              <w:rPr>
                <w:color w:val="000000"/>
              </w:rPr>
              <w:t>1 418,100</w:t>
            </w: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</w:pPr>
            <w:r w:rsidRPr="004D0488">
              <w:t>59 958,00</w:t>
            </w:r>
          </w:p>
          <w:p w:rsidR="004D0488" w:rsidRPr="004D0488" w:rsidRDefault="004D0488" w:rsidP="00F62D5D">
            <w:pPr>
              <w:pStyle w:val="Style1"/>
              <w:jc w:val="center"/>
            </w:pPr>
            <w:r w:rsidRPr="004D0488">
              <w:t>1 319,179</w:t>
            </w: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</w:pPr>
            <w:r w:rsidRPr="004D0488">
              <w:t>7 350,200</w:t>
            </w:r>
          </w:p>
          <w:p w:rsidR="004D0488" w:rsidRPr="004D0488" w:rsidRDefault="004D0488" w:rsidP="00F62D5D">
            <w:pPr>
              <w:pStyle w:val="Style1"/>
              <w:jc w:val="center"/>
              <w:rPr>
                <w:lang w:val="en-US"/>
              </w:rPr>
            </w:pPr>
          </w:p>
          <w:p w:rsidR="004D0488" w:rsidRPr="004D0488" w:rsidRDefault="004D0488" w:rsidP="00F62D5D">
            <w:pPr>
              <w:pStyle w:val="Style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jc w:val="center"/>
            </w:pPr>
            <w:r w:rsidRPr="004D0488">
              <w:t>1 413,726</w:t>
            </w:r>
          </w:p>
          <w:p w:rsidR="004D0488" w:rsidRPr="004D0488" w:rsidRDefault="004D0488" w:rsidP="00F62D5D">
            <w:pPr>
              <w:pStyle w:val="Style1"/>
            </w:pPr>
          </w:p>
          <w:p w:rsidR="004D0488" w:rsidRPr="004D0488" w:rsidRDefault="004D0488" w:rsidP="00F62D5D">
            <w:pPr>
              <w:pStyle w:val="Style1"/>
              <w:jc w:val="center"/>
            </w:pPr>
            <w:r w:rsidRPr="004D0488">
              <w:t>59 958,00</w:t>
            </w:r>
          </w:p>
          <w:p w:rsidR="004D0488" w:rsidRPr="004D0488" w:rsidRDefault="004D0488" w:rsidP="00F62D5D">
            <w:pPr>
              <w:pStyle w:val="Style1"/>
              <w:jc w:val="center"/>
            </w:pPr>
            <w:r w:rsidRPr="004D0488">
              <w:t>1 319,179</w:t>
            </w:r>
          </w:p>
          <w:p w:rsidR="004D0488" w:rsidRPr="004D0488" w:rsidRDefault="004D0488" w:rsidP="00F62D5D">
            <w:pPr>
              <w:pStyle w:val="Style1"/>
            </w:pP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</w:pPr>
            <w:r w:rsidRPr="004D0488">
              <w:t>7 119,124</w:t>
            </w:r>
          </w:p>
          <w:p w:rsidR="004D0488" w:rsidRPr="004D0488" w:rsidRDefault="004D0488" w:rsidP="00F62D5D">
            <w:pPr>
              <w:pStyle w:val="Style1"/>
              <w:jc w:val="center"/>
            </w:pPr>
          </w:p>
          <w:p w:rsidR="004D0488" w:rsidRPr="004D0488" w:rsidRDefault="004D0488" w:rsidP="00F62D5D">
            <w:pPr>
              <w:pStyle w:val="Style1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488" w:rsidRPr="004D0488" w:rsidRDefault="004D0488" w:rsidP="00F62D5D">
            <w:pPr>
              <w:pStyle w:val="Style1"/>
              <w:jc w:val="center"/>
              <w:rPr>
                <w:color w:val="000000"/>
              </w:rPr>
            </w:pPr>
            <w:r w:rsidRPr="004D0488">
              <w:rPr>
                <w:color w:val="000000"/>
              </w:rPr>
              <w:t>99,7</w:t>
            </w:r>
          </w:p>
          <w:p w:rsidR="004D0488" w:rsidRPr="004D0488" w:rsidRDefault="004D0488" w:rsidP="00F62D5D">
            <w:pPr>
              <w:pStyle w:val="Style1"/>
              <w:jc w:val="center"/>
              <w:rPr>
                <w:color w:val="000000"/>
              </w:rPr>
            </w:pPr>
          </w:p>
          <w:p w:rsidR="004D0488" w:rsidRPr="004D0488" w:rsidRDefault="004D0488" w:rsidP="00F62D5D">
            <w:pPr>
              <w:pStyle w:val="Style1"/>
              <w:jc w:val="center"/>
              <w:rPr>
                <w:color w:val="000000"/>
              </w:rPr>
            </w:pPr>
            <w:r w:rsidRPr="004D0488">
              <w:rPr>
                <w:color w:val="000000"/>
              </w:rPr>
              <w:t>100</w:t>
            </w:r>
          </w:p>
          <w:p w:rsidR="004D0488" w:rsidRPr="004D0488" w:rsidRDefault="004D0488" w:rsidP="00F62D5D">
            <w:pPr>
              <w:pStyle w:val="Style1"/>
              <w:jc w:val="center"/>
              <w:rPr>
                <w:color w:val="000000"/>
              </w:rPr>
            </w:pPr>
            <w:r w:rsidRPr="004D0488">
              <w:rPr>
                <w:color w:val="000000"/>
              </w:rPr>
              <w:t>100</w:t>
            </w:r>
          </w:p>
          <w:p w:rsidR="004D0488" w:rsidRPr="004D0488" w:rsidRDefault="004D0488" w:rsidP="00F62D5D">
            <w:pPr>
              <w:pStyle w:val="Style1"/>
              <w:jc w:val="center"/>
              <w:rPr>
                <w:color w:val="000000"/>
              </w:rPr>
            </w:pPr>
          </w:p>
          <w:p w:rsidR="004D0488" w:rsidRPr="004D0488" w:rsidRDefault="004D0488" w:rsidP="00F62D5D">
            <w:pPr>
              <w:pStyle w:val="Style1"/>
              <w:jc w:val="center"/>
              <w:rPr>
                <w:color w:val="000000"/>
              </w:rPr>
            </w:pPr>
          </w:p>
          <w:p w:rsidR="004D0488" w:rsidRPr="004D0488" w:rsidRDefault="004D0488" w:rsidP="00F62D5D">
            <w:pPr>
              <w:pStyle w:val="Style1"/>
              <w:jc w:val="center"/>
              <w:rPr>
                <w:color w:val="000000"/>
                <w:lang w:val="en-US"/>
              </w:rPr>
            </w:pPr>
            <w:r w:rsidRPr="004D0488">
              <w:rPr>
                <w:color w:val="000000"/>
              </w:rPr>
              <w:t>96,9</w:t>
            </w:r>
          </w:p>
          <w:p w:rsidR="004D0488" w:rsidRPr="004D0488" w:rsidRDefault="004D0488" w:rsidP="00F62D5D">
            <w:pPr>
              <w:pStyle w:val="Style1"/>
              <w:jc w:val="center"/>
              <w:rPr>
                <w:color w:val="000000"/>
                <w:lang w:val="en-US"/>
              </w:rPr>
            </w:pPr>
          </w:p>
          <w:p w:rsidR="004D0488" w:rsidRPr="004D0488" w:rsidRDefault="004D0488" w:rsidP="00F62D5D">
            <w:pPr>
              <w:pStyle w:val="Style1"/>
              <w:jc w:val="center"/>
              <w:rPr>
                <w:color w:val="000000"/>
                <w:lang w:val="en-US"/>
              </w:rPr>
            </w:pPr>
            <w:bookmarkStart w:id="0" w:name="_GoBack"/>
            <w:bookmarkEnd w:id="0"/>
          </w:p>
        </w:tc>
      </w:tr>
    </w:tbl>
    <w:p w:rsidR="004D0488" w:rsidRPr="004D0488" w:rsidRDefault="004D0488" w:rsidP="004D0488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  <w:sectPr w:rsidR="004D0488" w:rsidRPr="004D0488" w:rsidSect="00F62D5D">
          <w:pgSz w:w="16837" w:h="11905" w:orient="landscape"/>
          <w:pgMar w:top="794" w:right="1531" w:bottom="851" w:left="1134" w:header="720" w:footer="720" w:gutter="0"/>
          <w:cols w:space="60"/>
          <w:noEndnote/>
          <w:docGrid w:linePitch="381"/>
        </w:sect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D0B04">
        <w:rPr>
          <w:rFonts w:ascii="Times New Roman CYR" w:hAnsi="Times New Roman CYR" w:cs="Times New Roman CYR"/>
          <w:b/>
          <w:bCs/>
          <w:sz w:val="28"/>
          <w:szCs w:val="28"/>
        </w:rPr>
        <w:t>Результаты  реализации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D0B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B04"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программы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D0B0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D0B04">
        <w:rPr>
          <w:rFonts w:ascii="Times New Roman CYR" w:hAnsi="Times New Roman CYR" w:cs="Times New Roman CYR"/>
          <w:b/>
          <w:bCs/>
          <w:sz w:val="28"/>
          <w:szCs w:val="28"/>
        </w:rPr>
        <w:t>Социальная поддержка граждан в Октябрьском районе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D0B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B04">
        <w:rPr>
          <w:rFonts w:ascii="Times New Roman CYR" w:hAnsi="Times New Roman CYR" w:cs="Times New Roman CYR"/>
          <w:b/>
          <w:bCs/>
          <w:sz w:val="28"/>
          <w:szCs w:val="28"/>
        </w:rPr>
        <w:t>Курской области на 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21</w:t>
      </w:r>
      <w:r w:rsidRPr="005D0B04">
        <w:rPr>
          <w:rFonts w:ascii="Times New Roman CYR" w:hAnsi="Times New Roman CYR" w:cs="Times New Roman CYR"/>
          <w:b/>
          <w:bCs/>
          <w:sz w:val="28"/>
          <w:szCs w:val="28"/>
        </w:rPr>
        <w:t>-20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23</w:t>
      </w:r>
      <w:r w:rsidRPr="005D0B04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годы</w:t>
      </w:r>
      <w:r w:rsidRPr="005D0B04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5D0B04">
        <w:rPr>
          <w:rFonts w:ascii="Times New Roman CYR" w:hAnsi="Times New Roman CYR" w:cs="Times New Roman CYR"/>
          <w:b/>
          <w:bCs/>
          <w:sz w:val="28"/>
          <w:szCs w:val="28"/>
        </w:rPr>
        <w:t>достигнутые в 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21</w:t>
      </w:r>
      <w:r w:rsidRPr="005D0B04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ab/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</w:t>
      </w:r>
      <w:r w:rsidRPr="005D0B04">
        <w:rPr>
          <w:rFonts w:ascii="Times New Roman" w:hAnsi="Times New Roman" w:cs="Times New Roman"/>
          <w:sz w:val="28"/>
          <w:szCs w:val="28"/>
        </w:rPr>
        <w:t>«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Социальная поддержка граждан в Октябрьском районе Курской области на </w:t>
      </w:r>
      <w:r>
        <w:rPr>
          <w:rFonts w:ascii="Times New Roman CYR" w:hAnsi="Times New Roman CYR" w:cs="Times New Roman CYR"/>
          <w:sz w:val="28"/>
          <w:szCs w:val="28"/>
        </w:rPr>
        <w:t>2021-</w:t>
      </w:r>
      <w:r w:rsidRPr="005D0B0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годы</w:t>
      </w:r>
      <w:r w:rsidRPr="005D0B04">
        <w:rPr>
          <w:rFonts w:ascii="Times New Roman" w:hAnsi="Times New Roman" w:cs="Times New Roman"/>
          <w:sz w:val="28"/>
          <w:szCs w:val="28"/>
        </w:rPr>
        <w:t>» (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далее муниципальная программа) утверждена Постановлением Администрации Октябрьского района Курской области от </w:t>
      </w:r>
      <w:r>
        <w:rPr>
          <w:rFonts w:ascii="Times New Roman CYR" w:hAnsi="Times New Roman CYR" w:cs="Times New Roman CYR"/>
          <w:sz w:val="28"/>
          <w:szCs w:val="28"/>
        </w:rPr>
        <w:t>30</w:t>
      </w:r>
      <w:r w:rsidRPr="005D0B0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Pr="005D0B04">
        <w:rPr>
          <w:rFonts w:ascii="Times New Roman CYR" w:hAnsi="Times New Roman CYR" w:cs="Times New Roman CYR"/>
          <w:sz w:val="28"/>
          <w:szCs w:val="28"/>
        </w:rPr>
        <w:t>.20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>1106</w:t>
      </w:r>
      <w:r w:rsidRPr="005D0B04">
        <w:rPr>
          <w:rFonts w:ascii="Times New Roman CYR" w:hAnsi="Times New Roman CYR" w:cs="Times New Roman CYR"/>
          <w:sz w:val="28"/>
          <w:szCs w:val="28"/>
        </w:rPr>
        <w:t>, сроком реализации 20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5D0B04">
        <w:rPr>
          <w:rFonts w:ascii="Times New Roman CYR" w:hAnsi="Times New Roman CYR" w:cs="Times New Roman CYR"/>
          <w:sz w:val="28"/>
          <w:szCs w:val="28"/>
        </w:rPr>
        <w:t>1-20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годы</w:t>
      </w:r>
      <w:r>
        <w:rPr>
          <w:rFonts w:ascii="Times New Roman CYR" w:hAnsi="Times New Roman CYR" w:cs="Times New Roman CYR"/>
          <w:sz w:val="28"/>
          <w:szCs w:val="28"/>
        </w:rPr>
        <w:t xml:space="preserve"> (с изменениями и дополнениями)</w:t>
      </w:r>
      <w:r w:rsidRPr="005D0B04">
        <w:rPr>
          <w:rFonts w:ascii="Times New Roman CYR" w:hAnsi="Times New Roman CYR" w:cs="Times New Roman CYR"/>
          <w:sz w:val="28"/>
          <w:szCs w:val="28"/>
        </w:rPr>
        <w:t>.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D0B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0B04">
        <w:rPr>
          <w:rFonts w:ascii="Times New Roman CYR" w:hAnsi="Times New Roman CYR" w:cs="Times New Roman CYR"/>
          <w:sz w:val="28"/>
          <w:szCs w:val="28"/>
        </w:rPr>
        <w:t>Данная муниципальная программа предусматривает ряд мероприятий, направленных на  повышение уровня предоставления в денежной форме мер социальной поддержки отдельным категориям граждан, снижение бедности отдельных категорий граждан -  получателей мер социальной поддержки, повышение уровня жизни семей с детьми, рост суммарного коэффициента рождаемости, преобладание к 20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году семейных форм устройства детей, оставшихся без попечения родителей. </w:t>
      </w:r>
      <w:proofErr w:type="gramEnd"/>
    </w:p>
    <w:p w:rsidR="009F15C7" w:rsidRPr="00EB70FA" w:rsidRDefault="009F15C7" w:rsidP="009F15C7">
      <w:pPr>
        <w:autoSpaceDE w:val="0"/>
        <w:autoSpaceDN w:val="0"/>
        <w:adjustRightInd w:val="0"/>
        <w:spacing w:after="60" w:line="240" w:lineRule="auto"/>
        <w:ind w:firstLine="720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 w:rsidRPr="00EB70FA">
        <w:rPr>
          <w:rFonts w:ascii="Times New Roman CYR" w:hAnsi="Times New Roman CYR" w:cs="Times New Roman CYR"/>
          <w:iCs/>
          <w:color w:val="000000"/>
          <w:sz w:val="28"/>
          <w:szCs w:val="28"/>
        </w:rPr>
        <w:t>Целями муниципальной программы являются: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рост благосостояния граждан – получателей мер социальной поддержки;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улучшение демографической ситуации, обеспечение  социальной и экономической устойчивости семьи;  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обеспечение реализации муниципальной программы.  </w:t>
      </w:r>
    </w:p>
    <w:p w:rsidR="009F15C7" w:rsidRPr="00EB70FA" w:rsidRDefault="009F15C7" w:rsidP="009F15C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color w:val="000000"/>
          <w:sz w:val="28"/>
          <w:szCs w:val="28"/>
          <w:highlight w:val="white"/>
        </w:rPr>
      </w:pPr>
      <w:r w:rsidRPr="00EB70F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</w:t>
      </w:r>
      <w:r w:rsidRPr="00EB70F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   </w:t>
      </w:r>
      <w:r w:rsidRPr="00EB70FA">
        <w:rPr>
          <w:rFonts w:ascii="Times New Roman CYR" w:hAnsi="Times New Roman CYR" w:cs="Times New Roman CYR"/>
          <w:iCs/>
          <w:color w:val="000000"/>
          <w:sz w:val="28"/>
          <w:szCs w:val="28"/>
          <w:highlight w:val="white"/>
        </w:rPr>
        <w:t xml:space="preserve">Для достижения целей муниципальной программы предстоит обеспечить решение следующих задач: </w:t>
      </w:r>
    </w:p>
    <w:p w:rsidR="009F15C7" w:rsidRPr="005D0B04" w:rsidRDefault="009F15C7" w:rsidP="009F15C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расширение масштабов предоставления в денежной форме мер социальной поддержки отдельным категориям граждан;</w:t>
      </w:r>
    </w:p>
    <w:p w:rsidR="009F15C7" w:rsidRPr="005D0B04" w:rsidRDefault="009F15C7" w:rsidP="009F15C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увеличение охвата бедного населения программой предоставления мер социальной поддержки;</w:t>
      </w:r>
    </w:p>
    <w:p w:rsidR="009F15C7" w:rsidRPr="005D0B04" w:rsidRDefault="009F15C7" w:rsidP="009F15C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повышение качества предоставления услуг инвалидам и детям-инвалидам;</w:t>
      </w:r>
    </w:p>
    <w:p w:rsidR="009F15C7" w:rsidRPr="005D0B04" w:rsidRDefault="009F15C7" w:rsidP="009F15C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повышение качества жизни семей с детьми;</w:t>
      </w:r>
    </w:p>
    <w:p w:rsidR="009F15C7" w:rsidRPr="005D0B04" w:rsidRDefault="009F15C7" w:rsidP="009F15C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снижения уровня семейного неблагополучия, беспризорности и  безнадзорности, социального сиротства;</w:t>
      </w:r>
    </w:p>
    <w:p w:rsidR="009F15C7" w:rsidRPr="005D0B04" w:rsidRDefault="009F15C7" w:rsidP="009F15C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стимулирование рождаемости;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обеспечение эффективной </w:t>
      </w:r>
      <w:proofErr w:type="gramStart"/>
      <w:r w:rsidRPr="005D0B04">
        <w:rPr>
          <w:rFonts w:ascii="Times New Roman CYR" w:hAnsi="Times New Roman CYR" w:cs="Times New Roman CYR"/>
          <w:sz w:val="28"/>
          <w:szCs w:val="28"/>
        </w:rPr>
        <w:t>деятельности отдела социального обеспечения Администрации    Октябрьского  района   Курской   области</w:t>
      </w:r>
      <w:proofErr w:type="gramEnd"/>
      <w:r w:rsidRPr="005D0B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и отдела по опеке и попечительству Администрации Октябрьского района Курской области.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9F15C7" w:rsidRPr="00EB70FA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0B04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Реализация мероприятий муниципальной программы будет способствовать </w:t>
      </w:r>
      <w:r w:rsidRPr="00EB70FA">
        <w:rPr>
          <w:rFonts w:ascii="Times New Roman CYR" w:hAnsi="Times New Roman CYR" w:cs="Times New Roman CYR"/>
          <w:iCs/>
          <w:color w:val="000000"/>
          <w:sz w:val="28"/>
          <w:szCs w:val="28"/>
        </w:rPr>
        <w:t>достижению следующих ожидаемых результатов реализации муниципальной программы: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0B04">
        <w:rPr>
          <w:rFonts w:ascii="Times New Roman CYR" w:hAnsi="Times New Roman CYR" w:cs="Times New Roman CYR"/>
          <w:sz w:val="28"/>
          <w:szCs w:val="28"/>
        </w:rPr>
        <w:t>повышение уровня предоставления в денежной форме мер социальной поддержки отдельным категориям граждан;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0B04">
        <w:rPr>
          <w:rFonts w:ascii="Times New Roman CYR" w:hAnsi="Times New Roman CYR" w:cs="Times New Roman CYR"/>
          <w:sz w:val="28"/>
          <w:szCs w:val="28"/>
        </w:rPr>
        <w:t>снижение бедности отдельных категорий граждан -  получателей мер социальной поддержки;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 xml:space="preserve">   </w:t>
      </w:r>
      <w:r w:rsidRPr="005D0B04">
        <w:rPr>
          <w:rFonts w:ascii="Times New Roman CYR" w:hAnsi="Times New Roman CYR" w:cs="Times New Roman CYR"/>
          <w:sz w:val="28"/>
          <w:szCs w:val="28"/>
        </w:rPr>
        <w:t>повышение уровня жизни семей с детьми, рост суммарного коэффициента рождаемости, преобладание к 20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году семейных форм устройства детей, оставшихся без попечения родителей;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D0B04">
        <w:rPr>
          <w:rFonts w:ascii="Times New Roman CYR" w:hAnsi="Times New Roman CYR" w:cs="Times New Roman CYR"/>
          <w:sz w:val="28"/>
          <w:szCs w:val="28"/>
          <w:highlight w:val="white"/>
        </w:rPr>
        <w:t xml:space="preserve">обеспечение выполнения целей, задач и показателей муниципальной программы Октябрьского района Курской области </w:t>
      </w:r>
      <w:r w:rsidRPr="005D0B04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5D0B04"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Социальная поддержка  граждан в Октябрьском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районе </w:t>
      </w:r>
      <w:r w:rsidRPr="005D0B04">
        <w:rPr>
          <w:rFonts w:ascii="Times New Roman CYR" w:hAnsi="Times New Roman CYR" w:cs="Times New Roman CYR"/>
          <w:sz w:val="28"/>
          <w:szCs w:val="28"/>
          <w:highlight w:val="white"/>
        </w:rPr>
        <w:t>Курской области на 20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2</w:t>
      </w:r>
      <w:r w:rsidRPr="005D0B04">
        <w:rPr>
          <w:rFonts w:ascii="Times New Roman CYR" w:hAnsi="Times New Roman CYR" w:cs="Times New Roman CYR"/>
          <w:sz w:val="28"/>
          <w:szCs w:val="28"/>
          <w:highlight w:val="white"/>
        </w:rPr>
        <w:t>1-20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23</w:t>
      </w:r>
      <w:r w:rsidRPr="005D0B0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годы</w:t>
      </w:r>
      <w:r w:rsidRPr="005D0B04">
        <w:rPr>
          <w:rFonts w:ascii="Times New Roman" w:hAnsi="Times New Roman" w:cs="Times New Roman"/>
          <w:sz w:val="28"/>
          <w:szCs w:val="28"/>
          <w:highlight w:val="white"/>
        </w:rPr>
        <w:t>»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ab/>
      </w:r>
      <w:r w:rsidRPr="005D0B04">
        <w:rPr>
          <w:rFonts w:ascii="Times New Roman CYR" w:hAnsi="Times New Roman CYR" w:cs="Times New Roman CYR"/>
          <w:sz w:val="28"/>
          <w:szCs w:val="28"/>
        </w:rPr>
        <w:t>Исходя из целей и задач, муниципальная программа включает в себя 3 подпрограммы: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>.«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Управление муниципальной программой и обеспечение условий реализации муниципальной программы 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Социальная поддержка  граждан в Октябрьском районе Курской области на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1-20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23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>.«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Развитие мер социальной поддержки отдельных категорий граждан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>.«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Улучшение демографической ситуации, совершенствование социальной поддержки семьи и детей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В целом подпрограммы направлены на формирование  и развитие обеспечивающих механизмов реализации муниципальной программы.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Оценка эффективности муниципальной программы 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Социальная поддержка граждан в Октябрьском районе Курской области на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1-20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23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проведена в соответствии с Методикой оценки эффективности муниципальной программы (пр.</w:t>
      </w:r>
      <w:proofErr w:type="gramEnd"/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VIII).</w:t>
      </w:r>
      <w:proofErr w:type="gramEnd"/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Оценка эффективности муниципальной программы по итогам ее реализации за 20</w:t>
      </w:r>
      <w:r>
        <w:rPr>
          <w:rFonts w:ascii="Times New Roman CYR" w:hAnsi="Times New Roman CYR" w:cs="Times New Roman CYR"/>
          <w:sz w:val="28"/>
          <w:szCs w:val="28"/>
        </w:rPr>
        <w:t>21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год проведена исходя из оценки достижения плановых параметров муниципальной программы к фактическим результатам, а именно: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2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оценка степени достижения целей и решения задач муниципальной программы в целом путем сопоставления фактических значений показателей (индикаторов) муниципальной программы и их плановых значений определяется по формуле: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Сд = Зф/Зп x 100%, где: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Сд - степень достижения целей;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Зф - фактическое значение показателей (индикаторов);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Зп - плановое значение показателей (индикаторов);</w:t>
      </w:r>
    </w:p>
    <w:p w:rsidR="009F15C7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E6083">
        <w:rPr>
          <w:rFonts w:ascii="Times New Roman" w:hAnsi="Times New Roman" w:cs="Times New Roman"/>
          <w:sz w:val="28"/>
          <w:szCs w:val="28"/>
        </w:rPr>
        <w:t>Сд=</w:t>
      </w:r>
      <w:r w:rsidRPr="005D0B04">
        <w:rPr>
          <w:rFonts w:ascii="Times New Roman CYR" w:hAnsi="Times New Roman CYR" w:cs="Times New Roman CYR"/>
          <w:sz w:val="28"/>
          <w:szCs w:val="28"/>
        </w:rPr>
        <w:t>100 + 100 + 100 + 100 + 100 + 100/ 6 = 100,0  %</w:t>
      </w:r>
    </w:p>
    <w:p w:rsidR="009F15C7" w:rsidRDefault="009F15C7" w:rsidP="009F15C7">
      <w:pPr>
        <w:autoSpaceDE w:val="0"/>
        <w:autoSpaceDN w:val="0"/>
        <w:adjustRightInd w:val="0"/>
        <w:spacing w:after="0" w:line="240" w:lineRule="auto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ab/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2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Степень соответствия запланированному уровню затрат и эффективности использования средств бюджетов путем сопоставления плановых и фактических объемов финансирования основных мероприятий, представленных в приложении  к муниципальной программе по каждому источнику ресурсного обеспечения, по формуле: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Уф = Фф/Фп x 100%, где: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Уф - уровень финансирования реализации основных мероприятий;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Фф - фактический объем финансовых ресурсов, направленных на реализацию мероприятий;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Фп - плановый объем финансовых ресурсов на соответствующий отчетный период;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38AA">
        <w:rPr>
          <w:rFonts w:ascii="Times New Roman" w:hAnsi="Times New Roman" w:cs="Times New Roman"/>
          <w:sz w:val="28"/>
          <w:szCs w:val="28"/>
        </w:rPr>
        <w:t xml:space="preserve">Уф= </w:t>
      </w:r>
      <w:r>
        <w:rPr>
          <w:rFonts w:ascii="Times New Roman" w:hAnsi="Times New Roman" w:cs="Times New Roman"/>
          <w:sz w:val="28"/>
          <w:szCs w:val="28"/>
        </w:rPr>
        <w:t>96508,8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/ </w:t>
      </w:r>
      <w:r>
        <w:rPr>
          <w:rFonts w:ascii="Times New Roman CYR" w:hAnsi="Times New Roman CYR" w:cs="Times New Roman CYR"/>
          <w:sz w:val="28"/>
          <w:szCs w:val="28"/>
        </w:rPr>
        <w:t>100480,5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х 100 % = 9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%</w:t>
      </w:r>
    </w:p>
    <w:p w:rsidR="009F15C7" w:rsidRDefault="009F15C7" w:rsidP="009F15C7">
      <w:pPr>
        <w:autoSpaceDE w:val="0"/>
        <w:autoSpaceDN w:val="0"/>
        <w:adjustRightInd w:val="0"/>
        <w:spacing w:after="0" w:line="240" w:lineRule="auto"/>
        <w:ind w:hanging="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hanging="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Расчет результативности по показателям (индикаторам) программы представлен в таблице: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hanging="60"/>
        <w:jc w:val="both"/>
        <w:rPr>
          <w:rFonts w:ascii="Calibri" w:hAnsi="Calibri" w:cs="Calibri"/>
        </w:rPr>
      </w:pPr>
    </w:p>
    <w:tbl>
      <w:tblPr>
        <w:tblW w:w="10457" w:type="dxa"/>
        <w:tblInd w:w="-479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19"/>
        <w:gridCol w:w="4461"/>
        <w:gridCol w:w="1300"/>
        <w:gridCol w:w="1679"/>
        <w:gridCol w:w="1440"/>
        <w:gridCol w:w="1158"/>
      </w:tblGrid>
      <w:tr w:rsidR="009F15C7" w:rsidRPr="005D0B04" w:rsidTr="008A7212">
        <w:trPr>
          <w:trHeight w:val="1"/>
        </w:trPr>
        <w:tc>
          <w:tcPr>
            <w:tcW w:w="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4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Показатель</w:t>
            </w:r>
          </w:p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индикатор)  (наименование)</w:t>
            </w:r>
          </w:p>
        </w:tc>
        <w:tc>
          <w:tcPr>
            <w:tcW w:w="1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Ед.</w:t>
            </w:r>
          </w:p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изм.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Значение показателей (индикаторов) муниципальной программы на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</w:tc>
        <w:tc>
          <w:tcPr>
            <w:tcW w:w="1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Оценка степени достиже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9F15C7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ния показате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ля, %</w:t>
            </w:r>
          </w:p>
        </w:tc>
      </w:tr>
      <w:tr w:rsidR="009F15C7" w:rsidRPr="005D0B04" w:rsidTr="008A7212">
        <w:trPr>
          <w:trHeight w:val="1"/>
        </w:trPr>
        <w:tc>
          <w:tcPr>
            <w:tcW w:w="4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Установленное</w:t>
            </w:r>
            <w:proofErr w:type="gramEnd"/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прграммой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Фактическое</w:t>
            </w:r>
          </w:p>
        </w:tc>
        <w:tc>
          <w:tcPr>
            <w:tcW w:w="11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F15C7" w:rsidRPr="005D0B04" w:rsidTr="008A7212">
        <w:trPr>
          <w:trHeight w:val="1"/>
        </w:trPr>
        <w:tc>
          <w:tcPr>
            <w:tcW w:w="10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Социальная поддержка граждан в Октябрьском районе Курской области на 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-20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годы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15C7" w:rsidRPr="005D0B04" w:rsidTr="008A7212">
        <w:trPr>
          <w:trHeight w:val="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Доля граждан, получивших социальные услуги в отделе социального обеспечения, в общем объеме граждан, обратившихся за получением социальных услуг в отдел социального обеспечения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F15C7" w:rsidRPr="00F26BEF" w:rsidTr="008A7212">
        <w:trPr>
          <w:trHeight w:val="1"/>
        </w:trPr>
        <w:tc>
          <w:tcPr>
            <w:tcW w:w="10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F26BEF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 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0B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Управление муниципальной программой и обеспечение условий реализации муниципальной программы </w:t>
            </w:r>
            <w:r w:rsidRPr="005D0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D0B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Социальная поддержка  граждан в Октябрьском районе Курской области на 20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Pr="005D0B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1-20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</w:t>
            </w:r>
            <w:r w:rsidRPr="005D0B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годы</w:t>
            </w:r>
            <w:r w:rsidRPr="005D0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F15C7" w:rsidRPr="005D0B04" w:rsidTr="008A7212">
        <w:trPr>
          <w:trHeight w:val="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работников отдела социального обеспечения, имеющих высшее профессиональное образование, для обеспечения условий реализации муниципальной программы,  в общей численности </w:t>
            </w:r>
            <w:proofErr w:type="gramStart"/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работников отдела социального обеспечения Администрации района Курской области</w:t>
            </w:r>
            <w:proofErr w:type="gramEnd"/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F633E6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F15C7" w:rsidRPr="005D0B04" w:rsidTr="008A7212">
        <w:trPr>
          <w:trHeight w:val="1"/>
        </w:trPr>
        <w:tc>
          <w:tcPr>
            <w:tcW w:w="10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0B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мер социальной поддержки отдельных категорий граждан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15C7" w:rsidRPr="005D0B04" w:rsidTr="008A7212">
        <w:trPr>
          <w:trHeight w:val="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D0B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Доля граждан, получающих меры социальной поддержки в отделе  социального обеспечения Администрации Октябрьского района Курской области, в общем числе граждан, обратившихся за получением мер социальной поддержки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F633E6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F633E6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F15C7" w:rsidRPr="005D0B04" w:rsidTr="008A7212">
        <w:trPr>
          <w:trHeight w:val="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D0B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Уровень предоставления мер социальной поддержки отдельным категориям граждан в денежной форме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F633E6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F633E6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5C7" w:rsidRPr="005D0B04" w:rsidTr="008A7212">
        <w:trPr>
          <w:trHeight w:val="1"/>
        </w:trPr>
        <w:tc>
          <w:tcPr>
            <w:tcW w:w="10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0B0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Улучшение демографической ситуации, совершенствование социальной поддержки семьи и детей</w:t>
            </w:r>
            <w:r w:rsidRPr="005D0B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15C7" w:rsidRPr="005D0B04" w:rsidTr="008A7212">
        <w:trPr>
          <w:trHeight w:val="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Доля детей из семей с денежными доходами ниже величины прожиточного минимума,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установленного  в Курской области от общей численности детей, проживающих в Октябрьском районе Курской области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3006E0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выше 25,5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15C7" w:rsidRPr="005D0B04" w:rsidTr="008A7212">
        <w:trPr>
          <w:trHeight w:val="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      </w:r>
            <w:proofErr w:type="gramEnd"/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98,9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3006E0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D0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98,9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15C7" w:rsidRPr="005D0B04" w:rsidRDefault="009F15C7" w:rsidP="008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 xml:space="preserve">1) </w:t>
      </w:r>
      <w:r w:rsidRPr="005D0B04">
        <w:rPr>
          <w:rFonts w:ascii="Times New Roman CYR" w:hAnsi="Times New Roman CYR" w:cs="Times New Roman CYR"/>
          <w:sz w:val="28"/>
          <w:szCs w:val="28"/>
        </w:rPr>
        <w:t>Среднее значение достижения целевых показателей определяется по формуле: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И</w:t>
      </w:r>
      <w:proofErr w:type="gramStart"/>
      <w:r w:rsidRPr="005D0B04">
        <w:rPr>
          <w:rFonts w:ascii="Times New Roman CYR" w:hAnsi="Times New Roman CYR" w:cs="Times New Roman CYR"/>
          <w:sz w:val="28"/>
          <w:szCs w:val="28"/>
        </w:rPr>
        <w:t>k</w:t>
      </w:r>
      <w:proofErr w:type="gramEnd"/>
      <w:r w:rsidRPr="005D0B04">
        <w:rPr>
          <w:rFonts w:ascii="Times New Roman CYR" w:hAnsi="Times New Roman CYR" w:cs="Times New Roman CYR"/>
          <w:sz w:val="28"/>
          <w:szCs w:val="28"/>
        </w:rPr>
        <w:t xml:space="preserve"> = SUM  Иi/ N = 100 + 100 + </w:t>
      </w:r>
      <w:r>
        <w:rPr>
          <w:rFonts w:ascii="Times New Roman CYR" w:hAnsi="Times New Roman CYR" w:cs="Times New Roman CYR"/>
          <w:sz w:val="28"/>
          <w:szCs w:val="28"/>
        </w:rPr>
        <w:t>96,0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+ 100 + </w:t>
      </w:r>
      <w:r>
        <w:rPr>
          <w:rFonts w:ascii="Times New Roman CYR" w:hAnsi="Times New Roman CYR" w:cs="Times New Roman CYR"/>
          <w:sz w:val="28"/>
          <w:szCs w:val="28"/>
        </w:rPr>
        <w:t>100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+ 100/ 6 = </w:t>
      </w:r>
      <w:r>
        <w:rPr>
          <w:rFonts w:ascii="Times New Roman CYR" w:hAnsi="Times New Roman CYR" w:cs="Times New Roman CYR"/>
          <w:sz w:val="28"/>
          <w:szCs w:val="28"/>
        </w:rPr>
        <w:t>99,3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 %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 xml:space="preserve">Всего граждан, обратившихся за получением социальных услуг в отдел социального обеспечения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5030.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Всем  гражданам, имеющим право на предоставление мер социальной поддержки в соответствии с нормативными правовыми актами назначены меры социальной поддержки по различным основаниям.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Общая численность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 с несовершеннолетними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дет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ьми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проживающих в Октябрьском районе Курской области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- 2703.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Всего  семей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несовершеннолетними детьми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с денежными доходами ниже величины прожиточного минимума, установленного  в Курской области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обратившихся за назначением ежемесячных пособий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детей -898 семей, детей в них 1806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Количество специалистов  отдела социального обеспечения, осуществляющих обеспечение условий реализации муниципальной программы — 6 человек.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Все специалисты  отдела социального обеспечения имеют  высшее профессиональное образование.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 xml:space="preserve">2) 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Оценка уровня финансирования за отчетный период мероприятий программы от запланированных объемов. 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Общий объем финансирования, запланированный муниципальной программой на 20</w:t>
      </w:r>
      <w:r>
        <w:rPr>
          <w:rFonts w:ascii="Times New Roman CYR" w:hAnsi="Times New Roman CYR" w:cs="Times New Roman CYR"/>
          <w:sz w:val="28"/>
          <w:szCs w:val="28"/>
        </w:rPr>
        <w:t>21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год составляет </w:t>
      </w:r>
      <w:r>
        <w:rPr>
          <w:rFonts w:ascii="Times New Roman CYR" w:hAnsi="Times New Roman CYR" w:cs="Times New Roman CYR"/>
          <w:sz w:val="28"/>
          <w:szCs w:val="28"/>
        </w:rPr>
        <w:t>100480,5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тыс</w:t>
      </w:r>
      <w:proofErr w:type="gramStart"/>
      <w:r w:rsidRPr="005D0B04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5D0B04">
        <w:rPr>
          <w:rFonts w:ascii="Times New Roman CYR" w:hAnsi="Times New Roman CYR" w:cs="Times New Roman CYR"/>
          <w:sz w:val="28"/>
          <w:szCs w:val="28"/>
        </w:rPr>
        <w:t>уб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 xml:space="preserve">Фактически выплачено </w:t>
      </w:r>
      <w:r>
        <w:rPr>
          <w:rFonts w:ascii="Times New Roman CYR" w:hAnsi="Times New Roman CYR" w:cs="Times New Roman CYR"/>
          <w:sz w:val="28"/>
          <w:szCs w:val="28"/>
        </w:rPr>
        <w:t>96508,8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тыс</w:t>
      </w:r>
      <w:proofErr w:type="gramStart"/>
      <w:r w:rsidRPr="005D0B04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5D0B04">
        <w:rPr>
          <w:rFonts w:ascii="Times New Roman CYR" w:hAnsi="Times New Roman CYR" w:cs="Times New Roman CYR"/>
          <w:sz w:val="28"/>
          <w:szCs w:val="28"/>
        </w:rPr>
        <w:t>уб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Оценка уровня финансирования опред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5D0B04">
        <w:rPr>
          <w:rFonts w:ascii="Times New Roman CYR" w:hAnsi="Times New Roman CYR" w:cs="Times New Roman CYR"/>
          <w:sz w:val="28"/>
          <w:szCs w:val="28"/>
        </w:rPr>
        <w:t>ляется по формуле: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 xml:space="preserve">Фи = </w:t>
      </w:r>
      <w:r>
        <w:rPr>
          <w:rFonts w:ascii="Times New Roman CYR" w:hAnsi="Times New Roman CYR" w:cs="Times New Roman CYR"/>
          <w:sz w:val="28"/>
          <w:szCs w:val="28"/>
        </w:rPr>
        <w:t>96508,8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/</w:t>
      </w:r>
      <w:r>
        <w:rPr>
          <w:rFonts w:ascii="Times New Roman CYR" w:hAnsi="Times New Roman CYR" w:cs="Times New Roman CYR"/>
          <w:sz w:val="28"/>
          <w:szCs w:val="28"/>
        </w:rPr>
        <w:t>100480,5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х 100 % = </w:t>
      </w:r>
      <w:r>
        <w:rPr>
          <w:rFonts w:ascii="Times New Roman CYR" w:hAnsi="Times New Roman CYR" w:cs="Times New Roman CYR"/>
          <w:sz w:val="28"/>
          <w:szCs w:val="28"/>
        </w:rPr>
        <w:t>96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% 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 xml:space="preserve">3) </w:t>
      </w:r>
      <w:r w:rsidRPr="005D0B04">
        <w:rPr>
          <w:rFonts w:ascii="Times New Roman CYR" w:hAnsi="Times New Roman CYR" w:cs="Times New Roman CYR"/>
          <w:sz w:val="28"/>
          <w:szCs w:val="28"/>
        </w:rPr>
        <w:t>Оценка степени выполнения мероприятий программы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Запланировано 6 мероприятий, выполнено 6 мероприятий.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Ми = 6/6 х 100 % = 100,0 %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>4)</w:t>
      </w:r>
      <w:r w:rsidRPr="005D0B04">
        <w:rPr>
          <w:rFonts w:ascii="Times New Roman CYR" w:hAnsi="Times New Roman CYR" w:cs="Times New Roman CYR"/>
          <w:sz w:val="28"/>
          <w:szCs w:val="28"/>
        </w:rPr>
        <w:t>Оценка эффективности муниципальной программы в целом определяется по формуле: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>К = Иk х 100</w:t>
      </w:r>
      <w:proofErr w:type="gramStart"/>
      <w:r w:rsidRPr="005D0B04">
        <w:rPr>
          <w:rFonts w:ascii="Times New Roman CYR" w:hAnsi="Times New Roman CYR" w:cs="Times New Roman CYR"/>
          <w:sz w:val="28"/>
          <w:szCs w:val="28"/>
        </w:rPr>
        <w:t xml:space="preserve"> % / Ф</w:t>
      </w:r>
      <w:proofErr w:type="gramEnd"/>
      <w:r w:rsidRPr="005D0B04">
        <w:rPr>
          <w:rFonts w:ascii="Times New Roman CYR" w:hAnsi="Times New Roman CYR" w:cs="Times New Roman CYR"/>
          <w:sz w:val="28"/>
          <w:szCs w:val="28"/>
        </w:rPr>
        <w:t xml:space="preserve">и = </w:t>
      </w:r>
      <w:r>
        <w:rPr>
          <w:rFonts w:ascii="Times New Roman CYR" w:hAnsi="Times New Roman CYR" w:cs="Times New Roman CYR"/>
          <w:sz w:val="28"/>
          <w:szCs w:val="28"/>
        </w:rPr>
        <w:t>96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х 100 % / </w:t>
      </w:r>
      <w:r>
        <w:rPr>
          <w:rFonts w:ascii="Times New Roman CYR" w:hAnsi="Times New Roman CYR" w:cs="Times New Roman CYR"/>
          <w:sz w:val="28"/>
          <w:szCs w:val="28"/>
        </w:rPr>
        <w:t>100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% = </w:t>
      </w:r>
      <w:r>
        <w:rPr>
          <w:rFonts w:ascii="Times New Roman CYR" w:hAnsi="Times New Roman CYR" w:cs="Times New Roman CYR"/>
          <w:sz w:val="28"/>
          <w:szCs w:val="28"/>
        </w:rPr>
        <w:t>96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%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 CYR" w:hAnsi="Times New Roman CYR" w:cs="Times New Roman CYR"/>
          <w:sz w:val="28"/>
          <w:szCs w:val="28"/>
        </w:rPr>
        <w:t xml:space="preserve">Таким образом, муниципальная программа </w:t>
      </w:r>
      <w:r w:rsidRPr="005D0B04">
        <w:rPr>
          <w:rFonts w:ascii="Times New Roman" w:hAnsi="Times New Roman" w:cs="Times New Roman"/>
          <w:sz w:val="28"/>
          <w:szCs w:val="28"/>
        </w:rPr>
        <w:t>«</w:t>
      </w:r>
      <w:r w:rsidRPr="005D0B04">
        <w:rPr>
          <w:rFonts w:ascii="Times New Roman CYR" w:hAnsi="Times New Roman CYR" w:cs="Times New Roman CYR"/>
          <w:sz w:val="28"/>
          <w:szCs w:val="28"/>
        </w:rPr>
        <w:t>Социальная поддержка граждан в Октябрьском районе Курской области на 20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5D0B04">
        <w:rPr>
          <w:rFonts w:ascii="Times New Roman CYR" w:hAnsi="Times New Roman CYR" w:cs="Times New Roman CYR"/>
          <w:sz w:val="28"/>
          <w:szCs w:val="28"/>
        </w:rPr>
        <w:t>1-20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годы</w:t>
      </w:r>
      <w:r w:rsidRPr="005D0B04">
        <w:rPr>
          <w:rFonts w:ascii="Times New Roman" w:hAnsi="Times New Roman" w:cs="Times New Roman"/>
          <w:sz w:val="28"/>
          <w:szCs w:val="28"/>
        </w:rPr>
        <w:t xml:space="preserve">» </w:t>
      </w:r>
      <w:r w:rsidRPr="005D0B04">
        <w:rPr>
          <w:rFonts w:ascii="Times New Roman CYR" w:hAnsi="Times New Roman CYR" w:cs="Times New Roman CYR"/>
          <w:sz w:val="28"/>
          <w:szCs w:val="28"/>
        </w:rPr>
        <w:t>реализовывалась  в  20</w:t>
      </w:r>
      <w:r>
        <w:rPr>
          <w:rFonts w:ascii="Times New Roman CYR" w:hAnsi="Times New Roman CYR" w:cs="Times New Roman CYR"/>
          <w:sz w:val="28"/>
          <w:szCs w:val="28"/>
        </w:rPr>
        <w:t>21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 году  с  высоким  уровнем  эффективности,  так  как значение комплексного показателя эффективности реализации муниципальной  программы превышает 85%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=96</w:t>
      </w:r>
      <w:r w:rsidRPr="005D0B04">
        <w:rPr>
          <w:rFonts w:ascii="Times New Roman CYR" w:hAnsi="Times New Roman CYR" w:cs="Times New Roman CYR"/>
          <w:sz w:val="28"/>
          <w:szCs w:val="28"/>
        </w:rPr>
        <w:t xml:space="preserve"> %</w:t>
      </w:r>
      <w:r>
        <w:rPr>
          <w:rFonts w:ascii="Times New Roman CYR" w:hAnsi="Times New Roman CYR" w:cs="Times New Roman CYR"/>
          <w:sz w:val="28"/>
          <w:szCs w:val="28"/>
        </w:rPr>
        <w:t>); значение показателя степени выполнения мероприятий программы превышает 85% (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и=99,3%)</w:t>
      </w: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15C7" w:rsidRPr="005D0B04" w:rsidRDefault="009F15C7" w:rsidP="009F15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D0B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B04">
        <w:rPr>
          <w:rFonts w:ascii="Times New Roman CYR" w:hAnsi="Times New Roman CYR" w:cs="Times New Roman CYR"/>
          <w:sz w:val="28"/>
          <w:szCs w:val="28"/>
        </w:rPr>
        <w:t xml:space="preserve">Учитывая, что муниципальная программа </w:t>
      </w:r>
      <w:r w:rsidRPr="005D0B0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Социальная поддержка  граждан в Октябрьском районе Курской области на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>1-20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23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</w:t>
      </w:r>
      <w:r w:rsidRPr="005D0B04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Pr="005D0B04"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является эффективной, так как соответствует запланированному уровню затрат и эффективности средств областного бюджета и бюджета  Октябрьского района Курской области, а также соотношение ожидаемых результатов с показателями, указанными в подпрограммах и </w:t>
      </w:r>
      <w:r w:rsidRPr="005D0B04">
        <w:rPr>
          <w:rFonts w:ascii="Times New Roman CYR" w:hAnsi="Times New Roman CYR" w:cs="Times New Roman CYR"/>
          <w:sz w:val="28"/>
          <w:szCs w:val="28"/>
        </w:rPr>
        <w:t>направлена на  повышение уровня предоставления в денежной форме мер социальной поддержки отдельным категориям граждан, снижение</w:t>
      </w:r>
      <w:proofErr w:type="gramEnd"/>
      <w:r w:rsidRPr="005D0B04">
        <w:rPr>
          <w:rFonts w:ascii="Times New Roman CYR" w:hAnsi="Times New Roman CYR" w:cs="Times New Roman CYR"/>
          <w:sz w:val="28"/>
          <w:szCs w:val="28"/>
        </w:rPr>
        <w:t xml:space="preserve"> бедности отдельных категорий граждан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0B04">
        <w:rPr>
          <w:rFonts w:ascii="Times New Roman CYR" w:hAnsi="Times New Roman CYR" w:cs="Times New Roman CYR"/>
          <w:sz w:val="28"/>
          <w:szCs w:val="28"/>
        </w:rPr>
        <w:t>получателей мер социальной поддержки, повышение уровня жизни семей с детьми, реализацию данной программы  необходимо продолжить.</w:t>
      </w:r>
    </w:p>
    <w:p w:rsidR="004657BE" w:rsidRDefault="004657BE" w:rsidP="00334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5C7" w:rsidRDefault="009F15C7" w:rsidP="00334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488" w:rsidRDefault="004D0488" w:rsidP="00334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880" w:rsidRPr="00334880" w:rsidRDefault="004657BE" w:rsidP="00334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34880" w:rsidRPr="00334880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программа Октябрьскогь района Курской области       </w:t>
      </w:r>
      <w:r w:rsidR="00334880" w:rsidRPr="00334880">
        <w:rPr>
          <w:rFonts w:ascii="Times New Roman" w:hAnsi="Times New Roman" w:cs="Times New Roman"/>
          <w:b/>
          <w:sz w:val="28"/>
          <w:szCs w:val="28"/>
        </w:rPr>
        <w:t xml:space="preserve"> «Развитие образования в Октябрьском районе Курской области»</w:t>
      </w:r>
    </w:p>
    <w:p w:rsidR="00334880" w:rsidRDefault="00334880" w:rsidP="0033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C7" w:rsidRDefault="009F15C7" w:rsidP="0033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880" w:rsidRPr="007A4C64" w:rsidRDefault="00334880" w:rsidP="00334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Муниципальная программа</w:t>
      </w:r>
      <w:r w:rsidRPr="007A4C64">
        <w:rPr>
          <w:rFonts w:ascii="Times New Roman" w:eastAsia="SimSun" w:hAnsi="Times New Roman" w:cs="Times New Roman"/>
          <w:sz w:val="28"/>
          <w:szCs w:val="28"/>
        </w:rPr>
        <w:t xml:space="preserve"> «Развитие образования в Октябрьско</w:t>
      </w:r>
      <w:r>
        <w:rPr>
          <w:rFonts w:ascii="Times New Roman" w:eastAsia="SimSun" w:hAnsi="Times New Roman" w:cs="Times New Roman"/>
          <w:sz w:val="28"/>
          <w:szCs w:val="28"/>
        </w:rPr>
        <w:t>м районе Курской области на 2020-2024</w:t>
      </w:r>
      <w:r w:rsidRPr="007A4C64">
        <w:rPr>
          <w:rFonts w:ascii="Times New Roman" w:eastAsia="SimSun" w:hAnsi="Times New Roman" w:cs="Times New Roman"/>
          <w:sz w:val="28"/>
          <w:szCs w:val="28"/>
        </w:rPr>
        <w:t xml:space="preserve"> годы» утверждена постановлением Администрации Октябрьского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14.10.2019г. № 953 (с изменениями и дополнениями от 28.12.2021 №1000)</w:t>
      </w:r>
      <w:r w:rsidRPr="007A4C64">
        <w:rPr>
          <w:rFonts w:ascii="Times New Roman" w:hAnsi="Times New Roman" w:cs="Times New Roman"/>
          <w:sz w:val="28"/>
          <w:szCs w:val="28"/>
        </w:rPr>
        <w:t>.</w:t>
      </w:r>
      <w:r w:rsidRPr="00B925E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334880" w:rsidRDefault="00334880" w:rsidP="00334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 </w:t>
      </w:r>
      <w:r w:rsidRPr="007A4C64">
        <w:rPr>
          <w:rFonts w:ascii="Times New Roman" w:hAnsi="Times New Roman" w:cs="Times New Roman"/>
          <w:sz w:val="28"/>
          <w:szCs w:val="28"/>
        </w:rPr>
        <w:t>программы:</w:t>
      </w:r>
    </w:p>
    <w:p w:rsidR="00334880" w:rsidRPr="00AC145E" w:rsidRDefault="00334880" w:rsidP="00334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45E">
        <w:rPr>
          <w:rFonts w:ascii="Times New Roman" w:hAnsi="Times New Roman" w:cs="Times New Roman"/>
          <w:sz w:val="28"/>
          <w:szCs w:val="28"/>
        </w:rPr>
        <w:t xml:space="preserve">- </w:t>
      </w:r>
      <w:r w:rsidRPr="00AC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национальных целей развития РФ в сфере образования в соответствии с Указом Президента РФ от 07.05.2018 </w:t>
      </w:r>
      <w:r w:rsidRPr="00AC145E">
        <w:rPr>
          <w:rFonts w:ascii="Times New Roman" w:hAnsi="Times New Roman" w:cs="Times New Roman"/>
          <w:spacing w:val="2"/>
          <w:sz w:val="28"/>
          <w:szCs w:val="28"/>
        </w:rPr>
        <w:t>№204 «</w:t>
      </w:r>
      <w:hyperlink r:id="rId5" w:tgtFrame="_blank" w:history="1">
        <w:r w:rsidRPr="00AC145E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</w:rPr>
          <w:t>О национальных целях и стратегических задачах развития Российской Федерации на период до 2024 года</w:t>
        </w:r>
      </w:hyperlink>
      <w:r w:rsidRPr="00AC145E">
        <w:rPr>
          <w:rFonts w:ascii="Times New Roman" w:hAnsi="Times New Roman" w:cs="Times New Roman"/>
          <w:sz w:val="28"/>
          <w:szCs w:val="28"/>
        </w:rPr>
        <w:t xml:space="preserve">», </w:t>
      </w:r>
      <w:r w:rsidRPr="00AC145E">
        <w:rPr>
          <w:rFonts w:ascii="Times New Roman" w:eastAsia="SimSun" w:hAnsi="Times New Roman" w:cs="Times New Roman"/>
          <w:sz w:val="28"/>
          <w:szCs w:val="28"/>
          <w:lang w:eastAsia="zh-CN"/>
        </w:rPr>
        <w:t>внедрение механизмов формирования и реализации современной модели образования, обеспечивающей  повышение доступности качественного образования в соответствии с требованиями инновационного развития экономики, современными потребностями общества и  каждого гражданина.</w:t>
      </w:r>
      <w:proofErr w:type="gramEnd"/>
    </w:p>
    <w:p w:rsidR="00334880" w:rsidRPr="00AC145E" w:rsidRDefault="00334880" w:rsidP="00334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45E">
        <w:rPr>
          <w:rFonts w:ascii="Times New Roman" w:hAnsi="Times New Roman" w:cs="Times New Roman"/>
          <w:sz w:val="28"/>
          <w:szCs w:val="28"/>
        </w:rPr>
        <w:t>З</w:t>
      </w:r>
      <w:r w:rsidRPr="00AC145E">
        <w:rPr>
          <w:rFonts w:ascii="Times New Roman" w:eastAsia="SimSun" w:hAnsi="Times New Roman" w:cs="Times New Roman"/>
          <w:sz w:val="28"/>
          <w:szCs w:val="28"/>
          <w:lang w:eastAsia="zh-CN"/>
        </w:rPr>
        <w:t>адачи программы:</w:t>
      </w:r>
    </w:p>
    <w:p w:rsidR="00334880" w:rsidRPr="00AC145E" w:rsidRDefault="00334880" w:rsidP="00334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45E">
        <w:rPr>
          <w:rFonts w:ascii="Times New Roman" w:eastAsia="SimSun" w:hAnsi="Times New Roman" w:cs="Times New Roman"/>
          <w:sz w:val="28"/>
          <w:szCs w:val="28"/>
          <w:lang w:eastAsia="zh-CN"/>
        </w:rPr>
        <w:t>1. Создание оптимальных условий для повышения качества образовательного процесса, внедрение в систему образования эффективных механизмов оценки качества и востребованности образовательных услуг.</w:t>
      </w:r>
    </w:p>
    <w:p w:rsidR="00334880" w:rsidRPr="00AC145E" w:rsidRDefault="00334880" w:rsidP="00334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45E">
        <w:rPr>
          <w:rFonts w:ascii="Times New Roman" w:eastAsia="SimSun" w:hAnsi="Times New Roman" w:cs="Times New Roman"/>
          <w:sz w:val="28"/>
          <w:szCs w:val="28"/>
          <w:lang w:eastAsia="zh-CN"/>
        </w:rPr>
        <w:t>2. Внедрение эффективных механизмов организации непрерывного профессионального образования, подготовки и переподготовки профессиональных кадров, обеспечивающих возможность формирования индивидуальной образовательной траектории для профессионального, карьерного и личностного роста.</w:t>
      </w:r>
    </w:p>
    <w:p w:rsidR="00334880" w:rsidRDefault="00334880" w:rsidP="00334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7A2">
        <w:rPr>
          <w:rFonts w:ascii="Times New Roman" w:hAnsi="Times New Roman" w:cs="Times New Roman"/>
          <w:sz w:val="28"/>
          <w:szCs w:val="28"/>
        </w:rPr>
        <w:t>Важнейшие целевые  индикаторы и показатели программы</w:t>
      </w:r>
      <w:r>
        <w:rPr>
          <w:rFonts w:ascii="Times New Roman" w:hAnsi="Times New Roman" w:cs="Times New Roman"/>
          <w:sz w:val="28"/>
          <w:szCs w:val="28"/>
        </w:rPr>
        <w:t xml:space="preserve"> в 2021</w:t>
      </w:r>
      <w:r w:rsidRPr="001607A2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34880" w:rsidRDefault="00334880" w:rsidP="00334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647"/>
        <w:gridCol w:w="1417"/>
        <w:gridCol w:w="1559"/>
      </w:tblGrid>
      <w:tr w:rsidR="00334880" w:rsidRPr="00A66F05" w:rsidTr="00334880">
        <w:tc>
          <w:tcPr>
            <w:tcW w:w="794" w:type="dxa"/>
            <w:vMerge w:val="restart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647" w:type="dxa"/>
            <w:vMerge w:val="restart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Значение показател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</w:p>
        </w:tc>
      </w:tr>
      <w:tr w:rsidR="00334880" w:rsidRPr="00A66F05" w:rsidTr="00334880">
        <w:tc>
          <w:tcPr>
            <w:tcW w:w="794" w:type="dxa"/>
            <w:vMerge/>
          </w:tcPr>
          <w:p w:rsidR="00334880" w:rsidRPr="00A66F05" w:rsidRDefault="00334880" w:rsidP="003348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5647" w:type="dxa"/>
            <w:vMerge/>
          </w:tcPr>
          <w:p w:rsidR="00334880" w:rsidRPr="00A66F05" w:rsidRDefault="00334880" w:rsidP="003348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  <w:vMerge/>
          </w:tcPr>
          <w:p w:rsidR="00334880" w:rsidRPr="00A66F05" w:rsidRDefault="00334880" w:rsidP="003348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</w:rPr>
              <w:t>Обеспечение доступности дошкольного образования для детей в возрасте от 1,5 до 3 лет.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Процентов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502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34880" w:rsidRPr="00A66F05" w:rsidTr="00334880">
        <w:trPr>
          <w:trHeight w:val="661"/>
        </w:trPr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</w:rPr>
              <w:t>Доступность дошкольного образования для детей в возрасте от 3 до 7 лет.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Процентов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F05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 муниципальных общеобразовательных организаций.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Процентов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97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</w:rPr>
              <w:t xml:space="preserve">Удельный вес </w:t>
            </w:r>
            <w:proofErr w:type="gramStart"/>
            <w:r w:rsidRPr="00A66F05">
              <w:rPr>
                <w:rFonts w:ascii="Times New Roman" w:hAnsi="Times New Roman"/>
                <w:sz w:val="26"/>
                <w:szCs w:val="26"/>
              </w:rPr>
              <w:t>числен-ности</w:t>
            </w:r>
            <w:proofErr w:type="gramEnd"/>
            <w:r w:rsidRPr="00A66F05">
              <w:rPr>
                <w:rFonts w:ascii="Times New Roman" w:hAnsi="Times New Roman"/>
                <w:sz w:val="26"/>
                <w:szCs w:val="26"/>
              </w:rPr>
              <w:t xml:space="preserve"> учителей в возрасте до 35 лет в общей численности учителей общеобразова-тельных организаций.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Процентов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18,1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</w:rPr>
              <w:t xml:space="preserve">Доля педагогических работников и </w:t>
            </w:r>
            <w:proofErr w:type="gramStart"/>
            <w:r w:rsidRPr="00A66F05">
              <w:rPr>
                <w:rFonts w:ascii="Times New Roman" w:hAnsi="Times New Roman"/>
                <w:sz w:val="26"/>
                <w:szCs w:val="26"/>
              </w:rPr>
              <w:t>руководи-телей</w:t>
            </w:r>
            <w:proofErr w:type="gramEnd"/>
            <w:r w:rsidRPr="00A66F05">
              <w:rPr>
                <w:rFonts w:ascii="Times New Roman" w:hAnsi="Times New Roman"/>
                <w:sz w:val="26"/>
                <w:szCs w:val="26"/>
              </w:rPr>
              <w:t xml:space="preserve"> общеобразовательных организаций, про-шедших повышение квалификации и профес-сиональную переподготовку в соответствии с федеральными образовательными стандартами, в общей численности педагогических работников и руководителей.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Процентов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76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66F05">
              <w:rPr>
                <w:rFonts w:ascii="Times New Roman" w:hAnsi="Times New Roman"/>
                <w:sz w:val="26"/>
                <w:szCs w:val="26"/>
              </w:rPr>
              <w:t>Доля обучающихся из малоимущих и (или) многодетных семей, а также обучающихся с ограниченными возможн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остями здоровья в муниципальных </w:t>
            </w:r>
            <w:r w:rsidRPr="00A66F05">
              <w:rPr>
                <w:rFonts w:ascii="Times New Roman" w:hAnsi="Times New Roman"/>
                <w:sz w:val="26"/>
                <w:szCs w:val="26"/>
              </w:rPr>
              <w:t>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– продуктовым набором или денежной компенсацией) к общей численности указанной категории обучающихся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Процентов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66F05">
              <w:rPr>
                <w:rFonts w:ascii="Times New Roman" w:hAnsi="Times New Roman"/>
                <w:sz w:val="26"/>
                <w:szCs w:val="26"/>
              </w:rPr>
              <w:t>Сокращение доли зданий муниципальных образовательных учреждений, требующих капитального ремонта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процентов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334880" w:rsidRPr="00A66F05" w:rsidTr="00334880">
        <w:trPr>
          <w:trHeight w:val="597"/>
        </w:trPr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6F05">
              <w:rPr>
                <w:rFonts w:ascii="Times New Roman" w:hAnsi="Times New Roman"/>
                <w:sz w:val="28"/>
                <w:szCs w:val="28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поддержки.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Процентов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66F05"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охваченных дополнительным образованием.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Процентов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</w:t>
            </w:r>
          </w:p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F05">
              <w:rPr>
                <w:rFonts w:ascii="Times New Roman" w:hAnsi="Times New Roman"/>
                <w:sz w:val="26"/>
                <w:szCs w:val="26"/>
              </w:rPr>
              <w:t>Численность обучающихся муниципальных общеобразовательных организаций, которым организован подвоз школьными автобусами к месту обучения и обратно.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Чел.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510</w:t>
            </w:r>
          </w:p>
        </w:tc>
      </w:tr>
      <w:tr w:rsidR="00334880" w:rsidRPr="00A66F05" w:rsidTr="00334880">
        <w:trPr>
          <w:trHeight w:val="2037"/>
        </w:trPr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F05">
              <w:rPr>
                <w:rFonts w:ascii="Times New Roman" w:hAnsi="Times New Roman"/>
                <w:sz w:val="28"/>
                <w:szCs w:val="2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Единиц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(в год реализации/нарастающим итогом)</w:t>
            </w:r>
          </w:p>
        </w:tc>
        <w:tc>
          <w:tcPr>
            <w:tcW w:w="1559" w:type="dxa"/>
          </w:tcPr>
          <w:p w:rsidR="00334880" w:rsidRPr="000C63F3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0/2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численности</w:t>
            </w:r>
            <w:proofErr w:type="gramEnd"/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обучающихся в общеобразовате-льных организациях, в том числе обучающихся по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Проценты</w:t>
            </w:r>
          </w:p>
        </w:tc>
        <w:tc>
          <w:tcPr>
            <w:tcW w:w="1559" w:type="dxa"/>
          </w:tcPr>
          <w:p w:rsidR="00334880" w:rsidRPr="00531A06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1A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Количество зданий муниципальных </w:t>
            </w:r>
            <w:proofErr w:type="gramStart"/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обще-образовательных</w:t>
            </w:r>
            <w:proofErr w:type="gramEnd"/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организаций, в которых </w:t>
            </w:r>
            <w:r w:rsidRPr="00A66F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выполнены мероприятия по </w:t>
            </w:r>
            <w:r w:rsidRPr="00A66F05">
              <w:rPr>
                <w:rFonts w:ascii="Times New Roman" w:hAnsi="Times New Roman"/>
                <w:sz w:val="28"/>
                <w:szCs w:val="28"/>
              </w:rPr>
              <w:t>благоустройству в целях соблюдения требований к воздушно-тепловому режиму, водоснабжению и канализации</w:t>
            </w: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</w:t>
            </w:r>
            <w:proofErr w:type="gramStart"/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  <w:proofErr w:type="gramEnd"/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единиц</w:t>
            </w:r>
          </w:p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150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дош-кольного образования, для детей в возрасте от полутора до трех лет за счет средств федерального бюджета, бюджетов субъектов Российской федерации, в том числе входящих в состав Дальневосточного и Северо-Кавказкого федеральных округов</w:t>
            </w:r>
            <w:proofErr w:type="gramEnd"/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8"/>
                <w:szCs w:val="28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</w:t>
            </w:r>
            <w:proofErr w:type="gramStart"/>
            <w:r w:rsidRPr="00A66F05">
              <w:rPr>
                <w:rFonts w:ascii="Times New Roman" w:hAnsi="Times New Roman"/>
                <w:sz w:val="28"/>
                <w:szCs w:val="28"/>
              </w:rPr>
              <w:t>муници-пальных</w:t>
            </w:r>
            <w:proofErr w:type="gramEnd"/>
            <w:r w:rsidRPr="00A66F05">
              <w:rPr>
                <w:rFonts w:ascii="Times New Roman" w:hAnsi="Times New Roman"/>
                <w:sz w:val="28"/>
                <w:szCs w:val="28"/>
              </w:rPr>
              <w:t xml:space="preserve"> образовательных организациях.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Проценты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F05">
              <w:rPr>
                <w:rFonts w:ascii="Times New Roman" w:hAnsi="Times New Roman"/>
                <w:sz w:val="28"/>
                <w:szCs w:val="28"/>
              </w:rPr>
              <w:t xml:space="preserve">Доля педагогических работников </w:t>
            </w:r>
            <w:proofErr w:type="gramStart"/>
            <w:r w:rsidRPr="00A66F05">
              <w:rPr>
                <w:rFonts w:ascii="Times New Roman" w:hAnsi="Times New Roman"/>
                <w:sz w:val="28"/>
                <w:szCs w:val="28"/>
              </w:rPr>
              <w:t>общеобра-зовательных</w:t>
            </w:r>
            <w:proofErr w:type="gramEnd"/>
            <w:r w:rsidRPr="00A66F05">
              <w:rPr>
                <w:rFonts w:ascii="Times New Roman" w:hAnsi="Times New Roman"/>
                <w:sz w:val="28"/>
                <w:szCs w:val="28"/>
              </w:rPr>
              <w:t xml:space="preserve"> организаций, получивших ежемесячное денежное вознаграждение за классное руководство, в общей численности педагогических работников данной категории.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Проценты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Количество муниципа</w:t>
            </w:r>
            <w:r w:rsidRPr="00A66F05">
              <w:rPr>
                <w:rFonts w:ascii="Times New Roman" w:hAnsi="Times New Roman"/>
                <w:sz w:val="28"/>
                <w:szCs w:val="28"/>
              </w:rPr>
              <w:t>льных общеобразова-тельных организаций, в которых обновлена мебель (столы и стулья, ученические парты в отдельных классах и (или) столовая мебель (столы и стулья).</w:t>
            </w:r>
            <w:proofErr w:type="gramEnd"/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F05">
              <w:rPr>
                <w:rFonts w:ascii="Times New Roman" w:hAnsi="Times New Roman"/>
                <w:sz w:val="28"/>
                <w:szCs w:val="28"/>
              </w:rPr>
              <w:t xml:space="preserve">Количество муниципальных </w:t>
            </w:r>
            <w:proofErr w:type="gramStart"/>
            <w:r w:rsidRPr="00A66F05">
              <w:rPr>
                <w:rFonts w:ascii="Times New Roman" w:hAnsi="Times New Roman"/>
                <w:sz w:val="28"/>
                <w:szCs w:val="28"/>
              </w:rPr>
              <w:t>общеобра-зовательных</w:t>
            </w:r>
            <w:proofErr w:type="gramEnd"/>
            <w:r w:rsidRPr="00A66F05">
              <w:rPr>
                <w:rFonts w:ascii="Times New Roman" w:hAnsi="Times New Roman"/>
                <w:sz w:val="28"/>
                <w:szCs w:val="28"/>
              </w:rPr>
              <w:t xml:space="preserve"> организаций, в которых реализованы мероприятия, направленные на предотвращение распространения новой коронавирусной инфекции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Доля граждан,</w:t>
            </w:r>
            <w:r w:rsidRPr="00A66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заключивших договор о целевом обучении и</w:t>
            </w: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получивших</w:t>
            </w:r>
            <w:r w:rsidRPr="00A66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меры поддержки в период обучения, </w:t>
            </w:r>
            <w:r w:rsidRPr="00A66F05">
              <w:rPr>
                <w:rFonts w:ascii="Times New Roman" w:hAnsi="Times New Roman"/>
                <w:sz w:val="26"/>
                <w:szCs w:val="26"/>
              </w:rPr>
              <w:t>в общей численности граждан данной категории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проценты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647" w:type="dxa"/>
          </w:tcPr>
          <w:p w:rsidR="00334880" w:rsidRPr="00795833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A264C">
              <w:rPr>
                <w:rFonts w:ascii="Times New Roman" w:hAnsi="Times New Roman"/>
                <w:sz w:val="28"/>
                <w:szCs w:val="28"/>
              </w:rPr>
              <w:t>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для которых приобретены оборудование, расходные материалы, средства обучения и воспитания:</w:t>
            </w:r>
            <w:proofErr w:type="gramEnd"/>
            <w:r w:rsidRPr="00DA2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A264C">
              <w:rPr>
                <w:rFonts w:ascii="Times New Roman" w:hAnsi="Times New Roman"/>
                <w:sz w:val="28"/>
                <w:szCs w:val="28"/>
              </w:rPr>
              <w:t>Создание и обеспечение</w:t>
            </w:r>
            <w:r w:rsidRPr="00A66F05">
              <w:rPr>
                <w:rFonts w:ascii="Times New Roman" w:hAnsi="Times New Roman"/>
                <w:sz w:val="28"/>
                <w:szCs w:val="28"/>
              </w:rPr>
              <w:t xml:space="preserve">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66F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Единицы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6F05">
              <w:rPr>
                <w:rFonts w:ascii="Times New Roman" w:hAnsi="Times New Roman"/>
                <w:sz w:val="28"/>
                <w:szCs w:val="28"/>
              </w:rPr>
              <w:t>Доля жителей населенного пункта (микрорайона) муниципального образования, на территории которого осуществляется реализация проекта, непосредственно вовлеченных в процесс решения вопросов местного значения в рамках реализации проекта, от общего количества населения, проживающего на территории населенного пункта (микрорайона) муниципального образования, в котором осуществляется реализация проекта.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Проценты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1,3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F05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образования.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Проценты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6F05">
              <w:rPr>
                <w:rFonts w:ascii="Times New Roman" w:hAnsi="Times New Roman"/>
                <w:sz w:val="28"/>
                <w:szCs w:val="28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проценты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0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проценты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05">
              <w:rPr>
                <w:rFonts w:ascii="Times New Roman" w:hAnsi="Times New Roman" w:cs="Times New Roman"/>
                <w:sz w:val="28"/>
                <w:szCs w:val="28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</w:t>
            </w:r>
            <w:proofErr w:type="gramStart"/>
            <w:r w:rsidRPr="00A66F0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A66F05">
              <w:rPr>
                <w:rFonts w:ascii="Times New Roman" w:hAnsi="Times New Roman" w:cs="Times New Roman"/>
                <w:sz w:val="28"/>
                <w:szCs w:val="28"/>
              </w:rPr>
              <w:t>Т-куб»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проценты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6F05">
              <w:rPr>
                <w:rFonts w:ascii="Times New Roman" w:hAnsi="Times New Roman"/>
                <w:sz w:val="28"/>
                <w:szCs w:val="28"/>
              </w:rPr>
              <w:t xml:space="preserve"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 в рамках программы «</w:t>
            </w:r>
            <w:r w:rsidRPr="00A66F05">
              <w:rPr>
                <w:rFonts w:ascii="Times New Roman" w:hAnsi="Times New Roman"/>
                <w:sz w:val="28"/>
                <w:szCs w:val="28"/>
              </w:rPr>
              <w:t>Билет в будущее»</w:t>
            </w:r>
            <w:proofErr w:type="gramEnd"/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проценты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47" w:type="dxa"/>
          </w:tcPr>
          <w:p w:rsidR="00334880" w:rsidRPr="00A66F05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6F05">
              <w:rPr>
                <w:rFonts w:ascii="Times New Roman" w:hAnsi="Times New Roman"/>
                <w:sz w:val="28"/>
                <w:szCs w:val="28"/>
              </w:rPr>
              <w:t>Доля педагогических</w:t>
            </w:r>
            <w:r w:rsidRPr="00A66F0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66F05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Pr="00A66F0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66F05">
              <w:rPr>
                <w:rFonts w:ascii="Times New Roman" w:hAnsi="Times New Roman"/>
                <w:sz w:val="28"/>
                <w:szCs w:val="28"/>
              </w:rPr>
              <w:t>общеобразовательных</w:t>
            </w:r>
            <w:r w:rsidRPr="00A66F0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66F05">
              <w:rPr>
                <w:rFonts w:ascii="Times New Roman" w:hAnsi="Times New Roman"/>
                <w:sz w:val="28"/>
                <w:szCs w:val="28"/>
              </w:rPr>
              <w:t>организаций, прошедших</w:t>
            </w:r>
            <w:r w:rsidRPr="00A66F0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66F05">
              <w:rPr>
                <w:rFonts w:ascii="Times New Roman" w:hAnsi="Times New Roman"/>
                <w:spacing w:val="-2"/>
                <w:sz w:val="28"/>
                <w:szCs w:val="28"/>
              </w:rPr>
              <w:t>повышение</w:t>
            </w:r>
            <w:r w:rsidRPr="00A66F0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A66F05">
              <w:rPr>
                <w:rFonts w:ascii="Times New Roman" w:hAnsi="Times New Roman"/>
                <w:spacing w:val="-1"/>
                <w:sz w:val="28"/>
                <w:szCs w:val="28"/>
              </w:rPr>
              <w:t>квалификации,</w:t>
            </w:r>
            <w:r w:rsidRPr="00A66F05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A66F0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 </w:t>
            </w:r>
            <w:r w:rsidRPr="00A66F05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A66F05">
              <w:rPr>
                <w:rFonts w:ascii="Times New Roman" w:hAnsi="Times New Roman"/>
                <w:sz w:val="28"/>
                <w:szCs w:val="28"/>
              </w:rPr>
              <w:t>том числе в центрах</w:t>
            </w:r>
            <w:r w:rsidRPr="00A66F0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66F05">
              <w:rPr>
                <w:rFonts w:ascii="Times New Roman" w:hAnsi="Times New Roman"/>
                <w:sz w:val="28"/>
                <w:szCs w:val="28"/>
              </w:rPr>
              <w:t>непрерывного повышения</w:t>
            </w:r>
            <w:r w:rsidRPr="00A66F0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66F05">
              <w:rPr>
                <w:rFonts w:ascii="Times New Roman" w:hAnsi="Times New Roman"/>
                <w:sz w:val="28"/>
                <w:szCs w:val="28"/>
              </w:rPr>
              <w:t>профессионального</w:t>
            </w:r>
            <w:r w:rsidRPr="00A66F0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66F05">
              <w:rPr>
                <w:rFonts w:ascii="Times New Roman" w:hAnsi="Times New Roman"/>
                <w:sz w:val="28"/>
                <w:szCs w:val="28"/>
              </w:rPr>
              <w:t>мастерства</w:t>
            </w:r>
          </w:p>
        </w:tc>
        <w:tc>
          <w:tcPr>
            <w:tcW w:w="1417" w:type="dxa"/>
          </w:tcPr>
          <w:p w:rsidR="00334880" w:rsidRPr="00A66F05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hAnsi="Times New Roman"/>
                <w:sz w:val="26"/>
                <w:szCs w:val="26"/>
                <w:lang w:eastAsia="ru-RU"/>
              </w:rPr>
              <w:t>проценты</w:t>
            </w:r>
          </w:p>
        </w:tc>
        <w:tc>
          <w:tcPr>
            <w:tcW w:w="1559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6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47" w:type="dxa"/>
          </w:tcPr>
          <w:p w:rsidR="00334880" w:rsidRPr="00DA264C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64C">
              <w:rPr>
                <w:rFonts w:ascii="Times New Roman" w:hAnsi="Times New Roman"/>
                <w:sz w:val="28"/>
                <w:szCs w:val="28"/>
              </w:rPr>
              <w:t>С</w:t>
            </w:r>
            <w:r w:rsidRPr="00DA264C">
              <w:rPr>
                <w:rFonts w:ascii="Times New Roman" w:hAnsi="Times New Roman"/>
                <w:sz w:val="28"/>
                <w:szCs w:val="28"/>
                <w:lang w:eastAsia="ru-RU"/>
              </w:rPr>
              <w:t>оздание в 2023 году дополнительных  мест в общеобразовательных организациях района</w:t>
            </w:r>
          </w:p>
        </w:tc>
        <w:tc>
          <w:tcPr>
            <w:tcW w:w="1417" w:type="dxa"/>
          </w:tcPr>
          <w:p w:rsidR="00334880" w:rsidRPr="00DA264C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264C">
              <w:rPr>
                <w:rFonts w:ascii="Times New Roman" w:hAnsi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559" w:type="dxa"/>
          </w:tcPr>
          <w:p w:rsidR="00334880" w:rsidRPr="00DA264C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2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Pr="00A66F05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47" w:type="dxa"/>
          </w:tcPr>
          <w:p w:rsidR="00334880" w:rsidRPr="00DA264C" w:rsidRDefault="00334880" w:rsidP="00334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64C">
              <w:rPr>
                <w:rFonts w:ascii="Times New Roman" w:hAnsi="Times New Roman"/>
                <w:sz w:val="28"/>
                <w:szCs w:val="28"/>
              </w:rPr>
              <w:t xml:space="preserve">Доля детей в возрасте от 5 до 18 лет,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использующих </w:t>
            </w:r>
            <w:r w:rsidRPr="00DA264C">
              <w:rPr>
                <w:rFonts w:ascii="Times New Roman" w:hAnsi="Times New Roman"/>
                <w:iCs/>
                <w:sz w:val="28"/>
                <w:szCs w:val="28"/>
              </w:rPr>
              <w:t xml:space="preserve">сертификаты </w:t>
            </w:r>
            <w:proofErr w:type="gramStart"/>
            <w:r w:rsidRPr="00DA264C">
              <w:rPr>
                <w:rFonts w:ascii="Times New Roman" w:hAnsi="Times New Roman"/>
                <w:iCs/>
                <w:sz w:val="28"/>
                <w:szCs w:val="28"/>
              </w:rPr>
              <w:t>дополнитель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DA264C">
              <w:rPr>
                <w:rFonts w:ascii="Times New Roman" w:hAnsi="Times New Roman"/>
                <w:iCs/>
                <w:sz w:val="28"/>
                <w:szCs w:val="28"/>
              </w:rPr>
              <w:t>ного</w:t>
            </w:r>
            <w:proofErr w:type="gramEnd"/>
            <w:r w:rsidRPr="00DA264C">
              <w:rPr>
                <w:rFonts w:ascii="Times New Roman" w:hAnsi="Times New Roman"/>
                <w:iCs/>
                <w:sz w:val="28"/>
                <w:szCs w:val="28"/>
              </w:rPr>
              <w:t xml:space="preserve"> образования</w:t>
            </w:r>
            <w:r w:rsidRPr="00DA2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417" w:type="dxa"/>
          </w:tcPr>
          <w:p w:rsidR="00334880" w:rsidRPr="00DA264C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264C">
              <w:rPr>
                <w:rFonts w:ascii="Times New Roman" w:hAnsi="Times New Roman"/>
                <w:sz w:val="26"/>
                <w:szCs w:val="26"/>
                <w:lang w:eastAsia="ru-RU"/>
              </w:rPr>
              <w:t>Проценты</w:t>
            </w:r>
          </w:p>
        </w:tc>
        <w:tc>
          <w:tcPr>
            <w:tcW w:w="1559" w:type="dxa"/>
          </w:tcPr>
          <w:p w:rsidR="00334880" w:rsidRPr="00DA264C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2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334880" w:rsidRPr="00A66F05" w:rsidTr="00334880">
        <w:tc>
          <w:tcPr>
            <w:tcW w:w="794" w:type="dxa"/>
          </w:tcPr>
          <w:p w:rsidR="00334880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47" w:type="dxa"/>
          </w:tcPr>
          <w:p w:rsidR="00334880" w:rsidRDefault="00334880" w:rsidP="003348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549A4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организациях, расположенных в сельской местности и малых городах, созданы условия для занятий детей  физической культурой и </w:t>
            </w:r>
            <w:r w:rsidRPr="003479E6">
              <w:rPr>
                <w:rFonts w:ascii="Times New Roman" w:hAnsi="Times New Roman"/>
                <w:sz w:val="28"/>
                <w:szCs w:val="28"/>
              </w:rPr>
              <w:t>спортом (Количество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занятия физической культурой и спортом, и (или) созданы школьные спортивные клубы, и (</w:t>
            </w:r>
            <w:r>
              <w:rPr>
                <w:rFonts w:ascii="Times New Roman" w:hAnsi="Times New Roman"/>
                <w:sz w:val="28"/>
                <w:szCs w:val="28"/>
              </w:rPr>
              <w:t>или) оснащены спортивным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инвента</w:t>
            </w:r>
            <w:r w:rsidRPr="003479E6">
              <w:rPr>
                <w:rFonts w:ascii="Times New Roman" w:hAnsi="Times New Roman"/>
                <w:sz w:val="28"/>
                <w:szCs w:val="28"/>
              </w:rPr>
              <w:t xml:space="preserve">рем и </w:t>
            </w:r>
            <w:proofErr w:type="gramStart"/>
            <w:r w:rsidRPr="003479E6">
              <w:rPr>
                <w:rFonts w:ascii="Times New Roman" w:hAnsi="Times New Roman"/>
                <w:sz w:val="28"/>
                <w:szCs w:val="28"/>
              </w:rPr>
              <w:t>оборудо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479E6">
              <w:rPr>
                <w:rFonts w:ascii="Times New Roman" w:hAnsi="Times New Roman"/>
                <w:sz w:val="28"/>
                <w:szCs w:val="28"/>
              </w:rPr>
              <w:t>ванием</w:t>
            </w:r>
            <w:proofErr w:type="gramEnd"/>
            <w:r w:rsidRPr="003479E6">
              <w:rPr>
                <w:rFonts w:ascii="Times New Roman" w:hAnsi="Times New Roman"/>
                <w:sz w:val="28"/>
                <w:szCs w:val="28"/>
              </w:rPr>
              <w:t xml:space="preserve"> открытые плоскостные спортив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479E6">
              <w:rPr>
                <w:rFonts w:ascii="Times New Roman" w:hAnsi="Times New Roman"/>
                <w:sz w:val="28"/>
                <w:szCs w:val="28"/>
              </w:rPr>
              <w:t>ные сооружения)</w:t>
            </w:r>
          </w:p>
        </w:tc>
        <w:tc>
          <w:tcPr>
            <w:tcW w:w="1417" w:type="dxa"/>
          </w:tcPr>
          <w:p w:rsidR="00334880" w:rsidRDefault="00334880" w:rsidP="0033488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559" w:type="dxa"/>
          </w:tcPr>
          <w:p w:rsidR="00334880" w:rsidRPr="003479E6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79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334880" w:rsidRDefault="00334880" w:rsidP="00334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880" w:rsidRPr="00AC145E" w:rsidRDefault="00334880" w:rsidP="00334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145E">
        <w:rPr>
          <w:rFonts w:ascii="Times New Roman" w:hAnsi="Times New Roman" w:cs="Times New Roman"/>
          <w:sz w:val="28"/>
          <w:szCs w:val="28"/>
        </w:rPr>
        <w:t>По результатам мониторинга в 2021  году программа развития образования по основным показателям выполняется  в полном объеме:</w:t>
      </w:r>
    </w:p>
    <w:p w:rsidR="00334880" w:rsidRPr="00AC145E" w:rsidRDefault="00334880" w:rsidP="003348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45E">
        <w:rPr>
          <w:rFonts w:ascii="Times New Roman" w:hAnsi="Times New Roman" w:cs="Times New Roman"/>
          <w:sz w:val="28"/>
          <w:szCs w:val="28"/>
        </w:rPr>
        <w:t>- обеспечение доступности дошкольного образования для детей в возрасте от 1,5 до 3 лет- 6,5 %</w:t>
      </w:r>
    </w:p>
    <w:p w:rsidR="00334880" w:rsidRPr="00DE489F" w:rsidRDefault="00334880" w:rsidP="003348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89F">
        <w:rPr>
          <w:rFonts w:ascii="Times New Roman" w:hAnsi="Times New Roman" w:cs="Times New Roman"/>
          <w:sz w:val="28"/>
          <w:szCs w:val="28"/>
        </w:rPr>
        <w:t>Определяется как 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дошкольного образования в текущем году.</w:t>
      </w:r>
      <w:proofErr w:type="gramEnd"/>
    </w:p>
    <w:p w:rsidR="00334880" w:rsidRPr="00DE489F" w:rsidRDefault="00334880" w:rsidP="00334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всего (в возрасте от 1,5 до 3 лет) –  158+11=169 дет</w:t>
      </w:r>
      <w:proofErr w:type="gramStart"/>
      <w:r w:rsidRPr="00DE489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E489F">
        <w:rPr>
          <w:rFonts w:ascii="Times New Roman" w:hAnsi="Times New Roman" w:cs="Times New Roman"/>
          <w:sz w:val="28"/>
          <w:szCs w:val="28"/>
        </w:rPr>
        <w:t>посещают сад – 11 дет., =6,5 %</w:t>
      </w:r>
    </w:p>
    <w:p w:rsidR="00334880" w:rsidRPr="00DE489F" w:rsidRDefault="00334880" w:rsidP="00334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- доступность дошкольного образования. – 91,8 % </w:t>
      </w:r>
    </w:p>
    <w:p w:rsidR="00334880" w:rsidRPr="00DE489F" w:rsidRDefault="00334880" w:rsidP="00334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89F">
        <w:rPr>
          <w:rFonts w:ascii="Times New Roman" w:hAnsi="Times New Roman" w:cs="Times New Roman"/>
          <w:sz w:val="28"/>
          <w:szCs w:val="28"/>
        </w:rPr>
        <w:t>Определяется как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</w:r>
      <w:proofErr w:type="gramEnd"/>
    </w:p>
    <w:p w:rsidR="00334880" w:rsidRPr="00DE489F" w:rsidRDefault="00334880" w:rsidP="00334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в возрасте от 3 до 7 лет -595 детей, посещают сад – 546 детей.</w:t>
      </w:r>
    </w:p>
    <w:p w:rsidR="00334880" w:rsidRPr="00AC145E" w:rsidRDefault="00334880" w:rsidP="00334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ab/>
        <w:t>- удельный вес численности обучающихся в муниципальных</w:t>
      </w:r>
      <w:r w:rsidRPr="00AC145E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 муниципальных общеобразовательных организаций – 97%</w:t>
      </w:r>
    </w:p>
    <w:p w:rsidR="00334880" w:rsidRPr="00DE489F" w:rsidRDefault="00334880" w:rsidP="00334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Определяется как отношение численности учащихся общеобразовательных организаций, обучающихся в соответствии с федеральным государственным образовательным стандартом к численности всех учащихся общеобразовательных организаций </w:t>
      </w:r>
    </w:p>
    <w:p w:rsidR="00334880" w:rsidRPr="00DE489F" w:rsidRDefault="00334880" w:rsidP="00334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всего детей в школах – 2672, учатся по ФГОС –  2672 чел. = 100%</w:t>
      </w:r>
    </w:p>
    <w:p w:rsidR="00334880" w:rsidRPr="00DE489F" w:rsidRDefault="00334880" w:rsidP="00334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- удельный вес численности учителей в возрасте до 35 лет в общей численности учителей общеобразовательных организаций – 14% </w:t>
      </w:r>
    </w:p>
    <w:p w:rsidR="00334880" w:rsidRPr="00DE489F" w:rsidRDefault="00334880" w:rsidP="00334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Определяется как отношение численности учителей в возрасте до 35 лет к общей численности учителей общеобразовательных организаций (41 учитель до 35 лет, всего учителей - 293)</w:t>
      </w:r>
      <w:r w:rsidRPr="00DE48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34880" w:rsidRPr="00AC145E" w:rsidRDefault="00334880" w:rsidP="00334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- доля педагогических работников и руководителей общеобразовательных организаций, прошедших повышение квалификации и профессиональную</w:t>
      </w:r>
      <w:r w:rsidRPr="00AC145E">
        <w:rPr>
          <w:rFonts w:ascii="Times New Roman" w:hAnsi="Times New Roman" w:cs="Times New Roman"/>
          <w:sz w:val="28"/>
          <w:szCs w:val="28"/>
        </w:rPr>
        <w:t xml:space="preserve"> переподготовку в соответствии с федеральными образовательными стандартами, в общей численности педагогических работников и руководителей – 83 %</w:t>
      </w:r>
    </w:p>
    <w:p w:rsidR="00334880" w:rsidRPr="00AC145E" w:rsidRDefault="00334880" w:rsidP="00334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45E">
        <w:rPr>
          <w:rFonts w:ascii="Times New Roman" w:hAnsi="Times New Roman" w:cs="Times New Roman"/>
          <w:i/>
          <w:sz w:val="28"/>
          <w:szCs w:val="28"/>
        </w:rPr>
        <w:t>Определяется как отношение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 к общей численности педагогических работников и руководителей</w:t>
      </w:r>
      <w:r w:rsidRPr="00AC145E">
        <w:rPr>
          <w:rFonts w:ascii="Times New Roman" w:hAnsi="Times New Roman" w:cs="Times New Roman"/>
          <w:sz w:val="28"/>
          <w:szCs w:val="28"/>
        </w:rPr>
        <w:t xml:space="preserve"> </w:t>
      </w:r>
      <w:r w:rsidRPr="00AC145E">
        <w:rPr>
          <w:rFonts w:ascii="Times New Roman" w:hAnsi="Times New Roman" w:cs="Times New Roman"/>
          <w:i/>
          <w:sz w:val="28"/>
          <w:szCs w:val="28"/>
        </w:rPr>
        <w:t>(39  учителей повысивших квалификацию за 2021 год, итого нарастающим итогом к концу 2021 года - 296, всего педагогов - 357)</w:t>
      </w:r>
      <w:r w:rsidRPr="00AC145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34880" w:rsidRPr="00AC145E" w:rsidRDefault="00334880" w:rsidP="00334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45E">
        <w:rPr>
          <w:rFonts w:ascii="Times New Roman" w:hAnsi="Times New Roman" w:cs="Times New Roman"/>
          <w:sz w:val="28"/>
          <w:szCs w:val="28"/>
        </w:rPr>
        <w:t>- доля обучающихся из малоимущих и многодетных семей, а также обучающихся в специальных (коррекционных) классах общеобразовательных учреждений, охваченных горячим питанием, к общей численности указанной категории обучающихся -100%</w:t>
      </w:r>
    </w:p>
    <w:p w:rsidR="00334880" w:rsidRPr="00DE489F" w:rsidRDefault="00334880" w:rsidP="00334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Определяется как отношение обучающихся из малообеспеченных и многодетных семей, а также обучающихся в специальных (коррекционных) классах общеобразовательных учреждений, охваченных горячим питанием к общей численности указанной категории обучающихся</w:t>
      </w:r>
    </w:p>
    <w:p w:rsidR="00334880" w:rsidRPr="00DE489F" w:rsidRDefault="00334880" w:rsidP="003348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Из 5 – 11классы – 815 чел. данной категории. Охвачены питание все.</w:t>
      </w:r>
    </w:p>
    <w:p w:rsidR="00334880" w:rsidRPr="00DE489F" w:rsidRDefault="00334880" w:rsidP="00334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- сокращение доли зданий муниципальных образовательных учреждений, требующих капитального ремонта. </w:t>
      </w:r>
    </w:p>
    <w:p w:rsidR="00334880" w:rsidRPr="00DE489F" w:rsidRDefault="00334880" w:rsidP="00334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Определяется как отношение количества  зданий требующих капитального ремонта к  общему количеству зданий муниципальных образовательных учреждений. В 2021 году капитальные ремонты зданий ОУ не проводились. </w:t>
      </w:r>
    </w:p>
    <w:p w:rsidR="00334880" w:rsidRPr="00DE489F" w:rsidRDefault="00334880" w:rsidP="00334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- 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поддержки. </w:t>
      </w:r>
    </w:p>
    <w:p w:rsidR="00334880" w:rsidRPr="00DE489F" w:rsidRDefault="00334880" w:rsidP="00334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Определяется как отношение численности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поддержки– 100%.</w:t>
      </w:r>
    </w:p>
    <w:p w:rsidR="00334880" w:rsidRPr="00DE489F" w:rsidRDefault="00334880" w:rsidP="00334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- охват детей в возрасте 5 - 18 лет программами дополнительного образования детей –  45,9%</w:t>
      </w:r>
    </w:p>
    <w:p w:rsidR="00334880" w:rsidRPr="00DE489F" w:rsidRDefault="00334880" w:rsidP="00334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Определяется как отношение численности детей, получающих услуги дополнительного образования, в общей численности детей в возрасте 5 - 18 лет.</w:t>
      </w:r>
    </w:p>
    <w:p w:rsidR="00334880" w:rsidRPr="00DE489F" w:rsidRDefault="00334880" w:rsidP="00334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65,5 % (всего – 3790 детей, допобразование – 2483 чел.). </w:t>
      </w:r>
    </w:p>
    <w:p w:rsidR="00334880" w:rsidRPr="00DE489F" w:rsidRDefault="00334880" w:rsidP="0033488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- численность обучающихся муниципальных общеобразовательных организаций Октябрьского района Курской области, которым организован подвоз школьными автобусами к месту обучения и обратно – (план - 510, подвоз – 510) 104 %</w:t>
      </w:r>
    </w:p>
    <w:p w:rsidR="00334880" w:rsidRPr="00DE489F" w:rsidRDefault="00334880" w:rsidP="0033488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- число общеобразовательных организаций, в которых внедрена целевая модель цифровой образовательной среды. В 2021 году мероприятия не проводились.  </w:t>
      </w:r>
    </w:p>
    <w:p w:rsidR="00334880" w:rsidRPr="00DE489F" w:rsidRDefault="00334880" w:rsidP="00334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89F">
        <w:rPr>
          <w:rFonts w:ascii="Times New Roman" w:hAnsi="Times New Roman" w:cs="Times New Roman"/>
          <w:sz w:val="28"/>
          <w:szCs w:val="28"/>
          <w:lang w:eastAsia="ru-RU"/>
        </w:rPr>
        <w:t xml:space="preserve">- удельный вес численности обучающихся, занимающихся в одну смену, в общей </w:t>
      </w:r>
      <w:proofErr w:type="gramStart"/>
      <w:r w:rsidRPr="00DE489F">
        <w:rPr>
          <w:rFonts w:ascii="Times New Roman" w:hAnsi="Times New Roman" w:cs="Times New Roman"/>
          <w:sz w:val="28"/>
          <w:szCs w:val="28"/>
          <w:lang w:eastAsia="ru-RU"/>
        </w:rPr>
        <w:t>численности</w:t>
      </w:r>
      <w:proofErr w:type="gramEnd"/>
      <w:r w:rsidRPr="00DE489F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общеобразовате-льных организациях, в том числе обучающихся по программам начального общего, основного общего, среднего общего образования – 95,0%</w:t>
      </w:r>
    </w:p>
    <w:p w:rsidR="00334880" w:rsidRPr="00DE489F" w:rsidRDefault="00334880" w:rsidP="0033488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  <w:lang w:eastAsia="ru-RU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Определяется как отношение численности обучающихся, занимающихся в первую смену к общей </w:t>
      </w:r>
      <w:proofErr w:type="gramStart"/>
      <w:r w:rsidRPr="00DE489F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DE489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DE489F">
        <w:rPr>
          <w:rFonts w:ascii="Times New Roman" w:hAnsi="Times New Roman" w:cs="Times New Roman"/>
          <w:sz w:val="28"/>
          <w:szCs w:val="28"/>
          <w:lang w:eastAsia="ru-RU"/>
        </w:rPr>
        <w:t>по программам начального общего, основного общего, среднего общего образования</w:t>
      </w:r>
      <w:r w:rsidRPr="00DE489F">
        <w:rPr>
          <w:rFonts w:ascii="Times New Roman" w:hAnsi="Times New Roman" w:cs="Times New Roman"/>
          <w:sz w:val="28"/>
          <w:szCs w:val="28"/>
        </w:rPr>
        <w:t xml:space="preserve"> (всего – 2610, во вторую смену – 134, в первую – 2672)</w:t>
      </w:r>
    </w:p>
    <w:p w:rsidR="00334880" w:rsidRPr="00DE489F" w:rsidRDefault="00334880" w:rsidP="0033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- количество зданий муниципальных общеобразовательных организаций, в которых выполнены мероприятия по благоустройству в целях соблюдения требований к воздушно-тепловому режиму, водоснабжению и канализации – 1 (проведен ремонт МКОУ «Черницынская СОШ»).</w:t>
      </w:r>
    </w:p>
    <w:p w:rsidR="00334880" w:rsidRPr="00DE489F" w:rsidRDefault="00334880" w:rsidP="0033488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- обновлена материально-техническая база для формирования у обучающихся современных технологических и гуманитарных навыков. </w:t>
      </w:r>
      <w:proofErr w:type="gramStart"/>
      <w:r w:rsidRPr="00DE489F">
        <w:rPr>
          <w:rFonts w:ascii="Times New Roman" w:hAnsi="Times New Roman" w:cs="Times New Roman"/>
          <w:sz w:val="28"/>
          <w:szCs w:val="28"/>
        </w:rPr>
        <w:t>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</w:r>
      <w:proofErr w:type="gramEnd"/>
      <w:r w:rsidRPr="00DE489F">
        <w:rPr>
          <w:rFonts w:ascii="Times New Roman" w:hAnsi="Times New Roman" w:cs="Times New Roman"/>
          <w:sz w:val="28"/>
          <w:szCs w:val="28"/>
        </w:rPr>
        <w:t xml:space="preserve"> В 2021 году мероприятия не проводились.  </w:t>
      </w:r>
    </w:p>
    <w:p w:rsidR="00334880" w:rsidRPr="00DE489F" w:rsidRDefault="00334880" w:rsidP="0033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- созданы новые места в образовательных организациях различных типов для реализации дополнительных общеразвивающих программ всех направленностей – 150 (100%).</w:t>
      </w:r>
    </w:p>
    <w:p w:rsidR="00334880" w:rsidRPr="00DE489F" w:rsidRDefault="00334880" w:rsidP="0033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89F">
        <w:rPr>
          <w:rFonts w:ascii="Times New Roman" w:hAnsi="Times New Roman" w:cs="Times New Roman"/>
          <w:sz w:val="28"/>
          <w:szCs w:val="28"/>
        </w:rPr>
        <w:t>- 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федерации, в том числе входящих в состав Дальневосточного и Северо-Кавказкого федеральных округов.</w:t>
      </w:r>
      <w:proofErr w:type="gramEnd"/>
      <w:r w:rsidRPr="00DE489F">
        <w:rPr>
          <w:rFonts w:ascii="Times New Roman" w:hAnsi="Times New Roman" w:cs="Times New Roman"/>
          <w:sz w:val="28"/>
          <w:szCs w:val="28"/>
        </w:rPr>
        <w:t xml:space="preserve"> Завершение строительства детского сада запланировано на 2022 год.</w:t>
      </w:r>
    </w:p>
    <w:p w:rsidR="00334880" w:rsidRPr="00DE489F" w:rsidRDefault="00334880" w:rsidP="0033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89F">
        <w:rPr>
          <w:rFonts w:ascii="Times New Roman" w:hAnsi="Times New Roman" w:cs="Times New Roman"/>
          <w:sz w:val="28"/>
          <w:szCs w:val="28"/>
        </w:rPr>
        <w:t>-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организациях.</w:t>
      </w:r>
      <w:proofErr w:type="gramEnd"/>
      <w:r w:rsidRPr="00DE489F">
        <w:rPr>
          <w:rFonts w:ascii="Times New Roman" w:hAnsi="Times New Roman" w:cs="Times New Roman"/>
          <w:sz w:val="28"/>
          <w:szCs w:val="28"/>
        </w:rPr>
        <w:t xml:space="preserve"> Все 1167 </w:t>
      </w:r>
      <w:proofErr w:type="gramStart"/>
      <w:r w:rsidRPr="00DE489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E489F">
        <w:rPr>
          <w:rFonts w:ascii="Times New Roman" w:hAnsi="Times New Roman" w:cs="Times New Roman"/>
          <w:sz w:val="28"/>
          <w:szCs w:val="28"/>
        </w:rPr>
        <w:t xml:space="preserve"> начальных классов получают бесплатное питание – 100 %.</w:t>
      </w:r>
    </w:p>
    <w:p w:rsidR="00334880" w:rsidRPr="00DE489F" w:rsidRDefault="00334880" w:rsidP="0033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89F">
        <w:rPr>
          <w:rFonts w:ascii="Times New Roman" w:hAnsi="Times New Roman" w:cs="Times New Roman"/>
          <w:sz w:val="28"/>
          <w:szCs w:val="28"/>
        </w:rPr>
        <w:t>Определяется как отношение численности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организациях.</w:t>
      </w:r>
      <w:proofErr w:type="gramEnd"/>
    </w:p>
    <w:p w:rsidR="00334880" w:rsidRPr="00DE489F" w:rsidRDefault="00334880" w:rsidP="0033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- 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 – (все 204 чел.) -100%.</w:t>
      </w:r>
    </w:p>
    <w:p w:rsidR="00334880" w:rsidRPr="00DE489F" w:rsidRDefault="00334880" w:rsidP="0033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Определяется как отношение численности педагогических работников общеобразовательных организаций, получивших ежемесячное денежное вознаграждение за классное руководство, к общему количеству педагогических работников осуществляющих классное руководство.</w:t>
      </w:r>
    </w:p>
    <w:p w:rsidR="00334880" w:rsidRPr="00DE489F" w:rsidRDefault="00334880" w:rsidP="0033488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89F">
        <w:rPr>
          <w:rFonts w:ascii="Times New Roman" w:hAnsi="Times New Roman" w:cs="Times New Roman"/>
          <w:sz w:val="28"/>
          <w:szCs w:val="28"/>
        </w:rPr>
        <w:t>- количество муниципальных общеобразовательных организаций, в которых обновлена мебель (столы и стулья, ученические парты в отдельных классах и (или) столовая мебель (столы и стулья).</w:t>
      </w:r>
      <w:proofErr w:type="gramEnd"/>
      <w:r w:rsidRPr="00DE489F">
        <w:rPr>
          <w:rFonts w:ascii="Times New Roman" w:hAnsi="Times New Roman" w:cs="Times New Roman"/>
          <w:sz w:val="28"/>
          <w:szCs w:val="28"/>
        </w:rPr>
        <w:t xml:space="preserve"> В 2021 году мероприятия не проводились.  </w:t>
      </w:r>
    </w:p>
    <w:p w:rsidR="00334880" w:rsidRPr="00DE489F" w:rsidRDefault="00334880" w:rsidP="0033488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- количество муниципальных общеобразовательных организаций, в которых реализованы мероприятия, направленные на предотвращение распространения новой коронавирусной инфекции. В 2021 году мероприятия не проводились.  </w:t>
      </w:r>
    </w:p>
    <w:p w:rsidR="00334880" w:rsidRPr="00DE489F" w:rsidRDefault="00334880" w:rsidP="0033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  <w:lang w:eastAsia="ar-SA"/>
        </w:rPr>
        <w:t>- доля граждан,</w:t>
      </w:r>
      <w:r w:rsidRPr="00DE489F">
        <w:rPr>
          <w:rFonts w:ascii="Times New Roman" w:hAnsi="Times New Roman" w:cs="Times New Roman"/>
          <w:sz w:val="28"/>
          <w:szCs w:val="28"/>
        </w:rPr>
        <w:t xml:space="preserve"> заключивших договор о целевом обучении и</w:t>
      </w:r>
      <w:r w:rsidRPr="00DE489F">
        <w:rPr>
          <w:rFonts w:ascii="Times New Roman" w:hAnsi="Times New Roman" w:cs="Times New Roman"/>
          <w:sz w:val="28"/>
          <w:szCs w:val="28"/>
          <w:lang w:eastAsia="ar-SA"/>
        </w:rPr>
        <w:t xml:space="preserve"> получивших</w:t>
      </w:r>
      <w:r w:rsidRPr="00DE489F">
        <w:rPr>
          <w:rFonts w:ascii="Times New Roman" w:hAnsi="Times New Roman" w:cs="Times New Roman"/>
          <w:sz w:val="28"/>
          <w:szCs w:val="28"/>
        </w:rPr>
        <w:t xml:space="preserve"> меры поддержки в период обучения, в общей численности граждан данной категории – 100%. </w:t>
      </w:r>
    </w:p>
    <w:p w:rsidR="00334880" w:rsidRPr="00DE489F" w:rsidRDefault="00334880" w:rsidP="0033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Определяется как отношение численности </w:t>
      </w:r>
      <w:r w:rsidRPr="00DE489F">
        <w:rPr>
          <w:rFonts w:ascii="Times New Roman" w:hAnsi="Times New Roman" w:cs="Times New Roman"/>
          <w:sz w:val="28"/>
          <w:szCs w:val="28"/>
          <w:lang w:eastAsia="ar-SA"/>
        </w:rPr>
        <w:t>граждан,</w:t>
      </w:r>
      <w:r w:rsidRPr="00DE489F">
        <w:rPr>
          <w:rFonts w:ascii="Times New Roman" w:hAnsi="Times New Roman" w:cs="Times New Roman"/>
          <w:sz w:val="28"/>
          <w:szCs w:val="28"/>
        </w:rPr>
        <w:t xml:space="preserve"> заключивших договор о целевом обучении и</w:t>
      </w:r>
      <w:r w:rsidRPr="00DE489F">
        <w:rPr>
          <w:rFonts w:ascii="Times New Roman" w:hAnsi="Times New Roman" w:cs="Times New Roman"/>
          <w:sz w:val="28"/>
          <w:szCs w:val="28"/>
          <w:lang w:eastAsia="ar-SA"/>
        </w:rPr>
        <w:t xml:space="preserve"> получивших</w:t>
      </w:r>
      <w:r w:rsidRPr="00DE489F">
        <w:rPr>
          <w:rFonts w:ascii="Times New Roman" w:hAnsi="Times New Roman" w:cs="Times New Roman"/>
          <w:sz w:val="28"/>
          <w:szCs w:val="28"/>
        </w:rPr>
        <w:t xml:space="preserve"> меры поддержки в период обучения, к общему числу граждан заключивших договор о целевом обучении (5 из 5).</w:t>
      </w:r>
    </w:p>
    <w:p w:rsidR="00334880" w:rsidRPr="00DE489F" w:rsidRDefault="00334880" w:rsidP="0033488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- количество общеобразовательных организаций, обеспеченных материально-технической базой для внедрения цифровой образовательной среды. В 2021 году мероприятия не проводились.  </w:t>
      </w:r>
    </w:p>
    <w:p w:rsidR="00334880" w:rsidRPr="00DE489F" w:rsidRDefault="00334880" w:rsidP="0033488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- количество общеобразовательных организаций, расположенных в сельской местности и малых городах, в которых созданы и обеспечено функционирование центров образования </w:t>
      </w:r>
      <w:proofErr w:type="gramStart"/>
      <w:r w:rsidRPr="00DE489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DE489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направленностей. В 2021 году мероприятия не проводились.  </w:t>
      </w:r>
    </w:p>
    <w:p w:rsidR="00334880" w:rsidRPr="00DE489F" w:rsidRDefault="00334880" w:rsidP="0033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- доля жителей населенного пункта (микрорайона) муниципального образования, на территории которого осуществляется реализация проекта, непосредственно вовлеченных в процесс решения вопросов местного значения в рамках реализации проекта, от общего количества населения, проживающего на территории населенного пункта (микрорайона) муниципального образования, в котором осуществляется реализация проекта, выражается в процентах. </w:t>
      </w:r>
    </w:p>
    <w:p w:rsidR="00334880" w:rsidRPr="00DE489F" w:rsidRDefault="00334880" w:rsidP="0033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Всего жителей 5248, участвовали в проекте 70=1,3%.</w:t>
      </w:r>
    </w:p>
    <w:p w:rsidR="00334880" w:rsidRPr="00DE489F" w:rsidRDefault="00334880" w:rsidP="0033488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- 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выражается в процентах. В 2021 году мероприятия не проводились.  </w:t>
      </w:r>
    </w:p>
    <w:p w:rsidR="00334880" w:rsidRPr="00DE489F" w:rsidRDefault="00334880" w:rsidP="0033488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89F">
        <w:rPr>
          <w:rFonts w:ascii="Times New Roman" w:hAnsi="Times New Roman" w:cs="Times New Roman"/>
          <w:sz w:val="28"/>
          <w:szCs w:val="28"/>
        </w:rPr>
        <w:t>- 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выражается в процентах.</w:t>
      </w:r>
      <w:proofErr w:type="gramEnd"/>
      <w:r w:rsidRPr="00DE489F">
        <w:rPr>
          <w:rFonts w:ascii="Times New Roman" w:hAnsi="Times New Roman" w:cs="Times New Roman"/>
          <w:sz w:val="28"/>
          <w:szCs w:val="28"/>
        </w:rPr>
        <w:t xml:space="preserve"> В 2021 году мероприятия не проводились.  </w:t>
      </w:r>
    </w:p>
    <w:p w:rsidR="00334880" w:rsidRPr="00DE489F" w:rsidRDefault="00334880" w:rsidP="0033488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- доля педагогических работников, использующих сервисы федеральной информационно-сервисной платформы цифровой образовательной среды, выражается в процентах. В 2021 году мероприятия не проводились.  </w:t>
      </w:r>
    </w:p>
    <w:p w:rsidR="00334880" w:rsidRPr="00DE489F" w:rsidRDefault="00334880" w:rsidP="0033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- 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</w:t>
      </w:r>
      <w:proofErr w:type="gramStart"/>
      <w:r w:rsidRPr="00DE489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E489F">
        <w:rPr>
          <w:rFonts w:ascii="Times New Roman" w:hAnsi="Times New Roman" w:cs="Times New Roman"/>
          <w:sz w:val="28"/>
          <w:szCs w:val="28"/>
        </w:rPr>
        <w:t>Т-куб». Прошли обучение онлайн в Курском технопарке «Кванториум» 14 обучающихся, что составило 0,5 % от 2672 обучающихся.</w:t>
      </w:r>
    </w:p>
    <w:p w:rsidR="00334880" w:rsidRPr="00DE489F" w:rsidRDefault="00334880" w:rsidP="0033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89F">
        <w:rPr>
          <w:rFonts w:ascii="Times New Roman" w:hAnsi="Times New Roman" w:cs="Times New Roman"/>
          <w:sz w:val="28"/>
          <w:szCs w:val="28"/>
        </w:rPr>
        <w:t>- 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будущее".</w:t>
      </w:r>
      <w:proofErr w:type="gramEnd"/>
      <w:r w:rsidRPr="00DE489F">
        <w:rPr>
          <w:rFonts w:ascii="Times New Roman" w:hAnsi="Times New Roman" w:cs="Times New Roman"/>
          <w:sz w:val="28"/>
          <w:szCs w:val="28"/>
        </w:rPr>
        <w:t xml:space="preserve"> В открытых онлайн-уроках, реализуемых с учетом опыта цикла открытых уроков  «Проектория» в 2021 году приняло участие 800 обучающихся. Всего 2672 </w:t>
      </w:r>
      <w:proofErr w:type="gramStart"/>
      <w:r w:rsidRPr="00DE48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E489F">
        <w:rPr>
          <w:rFonts w:ascii="Times New Roman" w:hAnsi="Times New Roman" w:cs="Times New Roman"/>
          <w:sz w:val="28"/>
          <w:szCs w:val="28"/>
        </w:rPr>
        <w:t xml:space="preserve"> = 30%</w:t>
      </w:r>
    </w:p>
    <w:p w:rsidR="00334880" w:rsidRPr="00DE489F" w:rsidRDefault="00334880" w:rsidP="0033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- доля педагогических</w:t>
      </w:r>
      <w:r w:rsidRPr="00DE48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489F">
        <w:rPr>
          <w:rFonts w:ascii="Times New Roman" w:hAnsi="Times New Roman" w:cs="Times New Roman"/>
          <w:sz w:val="28"/>
          <w:szCs w:val="28"/>
        </w:rPr>
        <w:t>работников</w:t>
      </w:r>
      <w:r w:rsidRPr="00DE48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489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DE48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489F">
        <w:rPr>
          <w:rFonts w:ascii="Times New Roman" w:hAnsi="Times New Roman" w:cs="Times New Roman"/>
          <w:sz w:val="28"/>
          <w:szCs w:val="28"/>
        </w:rPr>
        <w:t>организаций, прошедших</w:t>
      </w:r>
      <w:r w:rsidRPr="00DE48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489F">
        <w:rPr>
          <w:rFonts w:ascii="Times New Roman" w:hAnsi="Times New Roman" w:cs="Times New Roman"/>
          <w:spacing w:val="-2"/>
          <w:sz w:val="28"/>
          <w:szCs w:val="28"/>
        </w:rPr>
        <w:t>повышение</w:t>
      </w:r>
      <w:r w:rsidRPr="00DE48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E489F">
        <w:rPr>
          <w:rFonts w:ascii="Times New Roman" w:hAnsi="Times New Roman" w:cs="Times New Roman"/>
          <w:spacing w:val="-1"/>
          <w:sz w:val="28"/>
          <w:szCs w:val="28"/>
        </w:rPr>
        <w:t>квалификации,</w:t>
      </w:r>
      <w:r w:rsidRPr="00DE48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E489F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Pr="00DE489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E489F">
        <w:rPr>
          <w:rFonts w:ascii="Times New Roman" w:hAnsi="Times New Roman" w:cs="Times New Roman"/>
          <w:sz w:val="28"/>
          <w:szCs w:val="28"/>
        </w:rPr>
        <w:t>том числе в центрах</w:t>
      </w:r>
      <w:r w:rsidRPr="00DE48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489F">
        <w:rPr>
          <w:rFonts w:ascii="Times New Roman" w:hAnsi="Times New Roman" w:cs="Times New Roman"/>
          <w:sz w:val="28"/>
          <w:szCs w:val="28"/>
        </w:rPr>
        <w:t>непрерывного повышения</w:t>
      </w:r>
      <w:r w:rsidRPr="00DE48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489F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DE48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489F">
        <w:rPr>
          <w:rFonts w:ascii="Times New Roman" w:hAnsi="Times New Roman" w:cs="Times New Roman"/>
          <w:sz w:val="28"/>
          <w:szCs w:val="28"/>
        </w:rPr>
        <w:t>мастерства, Прошли обучение на базе ЦНППМ 36 педагогов, что составляет 10% от 357 педагогов района</w:t>
      </w:r>
    </w:p>
    <w:p w:rsidR="00334880" w:rsidRPr="00DE489F" w:rsidRDefault="00334880" w:rsidP="0033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- создание в 2023 году дополнительных  мест в общеобразовательных организациях района. В 2021 году мероприятия не проводились.  </w:t>
      </w:r>
    </w:p>
    <w:p w:rsidR="00334880" w:rsidRPr="00DE489F" w:rsidRDefault="00334880" w:rsidP="00334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489F">
        <w:rPr>
          <w:rFonts w:ascii="Times New Roman" w:hAnsi="Times New Roman" w:cs="Times New Roman"/>
          <w:sz w:val="28"/>
          <w:szCs w:val="28"/>
        </w:rPr>
        <w:t xml:space="preserve">- доля детей в возрасте от 5 до 18 лет, </w:t>
      </w:r>
      <w:r w:rsidRPr="00DE489F">
        <w:rPr>
          <w:rFonts w:ascii="Times New Roman" w:hAnsi="Times New Roman" w:cs="Times New Roman"/>
          <w:iCs/>
          <w:sz w:val="28"/>
          <w:szCs w:val="28"/>
        </w:rPr>
        <w:t>использующих сертификаты дополнительного образования</w:t>
      </w:r>
      <w:r w:rsidRPr="00DE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системы персонифицированного финансирования в общей численности детей в возрасте от 5 до 18 лет. </w:t>
      </w:r>
      <w:r w:rsidRPr="00DE4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Характеризует степень внедрения механизма персонифицированного финансирования и доступность дополнительного образования. </w:t>
      </w:r>
    </w:p>
    <w:p w:rsidR="00334880" w:rsidRPr="00DE489F" w:rsidRDefault="00334880" w:rsidP="00334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4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Всего 3790, </w:t>
      </w:r>
      <w:proofErr w:type="gramStart"/>
      <w:r w:rsidRPr="00DE4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обучающиеся</w:t>
      </w:r>
      <w:proofErr w:type="gramEnd"/>
      <w:r w:rsidRPr="00DE4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персфинансированию с сертификатами – 380=10%</w:t>
      </w:r>
    </w:p>
    <w:p w:rsidR="00334880" w:rsidRPr="00DE489F" w:rsidRDefault="00334880" w:rsidP="0033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89F">
        <w:rPr>
          <w:rFonts w:ascii="Times New Roman" w:hAnsi="Times New Roman" w:cs="Times New Roman"/>
          <w:sz w:val="28"/>
          <w:szCs w:val="28"/>
        </w:rPr>
        <w:t>- в общеобразовательных организациях, расположенных в сельской местности и малых городах, созданы условия для занятий детей  физической культурой и спортом (Количество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занятия физической культурой и спортом, и (или) созданы школьные спортивные клубы, и (или) оснащены спортивным</w:t>
      </w:r>
      <w:proofErr w:type="gramEnd"/>
      <w:r w:rsidRPr="00DE489F">
        <w:rPr>
          <w:rFonts w:ascii="Times New Roman" w:hAnsi="Times New Roman" w:cs="Times New Roman"/>
          <w:sz w:val="28"/>
          <w:szCs w:val="28"/>
        </w:rPr>
        <w:t xml:space="preserve"> инвентарем и оборудованием открытые плоскостные спортивные сооружения). В 2021 году мероприятия не проводились.  </w:t>
      </w:r>
    </w:p>
    <w:p w:rsidR="00334880" w:rsidRPr="00DE489F" w:rsidRDefault="00334880" w:rsidP="0033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89F">
        <w:rPr>
          <w:rFonts w:ascii="Times New Roman" w:hAnsi="Times New Roman" w:cs="Times New Roman"/>
          <w:sz w:val="28"/>
          <w:szCs w:val="28"/>
        </w:rPr>
        <w:t>Значение достижения целевых показателей определяется по следующей формуле:</w:t>
      </w:r>
    </w:p>
    <w:p w:rsidR="00334880" w:rsidRPr="00AC145E" w:rsidRDefault="00334880" w:rsidP="0033488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C145E">
        <w:rPr>
          <w:rFonts w:ascii="Times New Roman" w:hAnsi="Times New Roman"/>
          <w:sz w:val="28"/>
          <w:szCs w:val="28"/>
        </w:rPr>
        <w:t xml:space="preserve">             100 х факт       </w:t>
      </w:r>
    </w:p>
    <w:p w:rsidR="00334880" w:rsidRPr="00AC145E" w:rsidRDefault="00334880" w:rsidP="0033488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C145E">
        <w:rPr>
          <w:rFonts w:ascii="Times New Roman" w:hAnsi="Times New Roman"/>
          <w:sz w:val="28"/>
          <w:szCs w:val="28"/>
        </w:rPr>
        <w:t xml:space="preserve">    И</w:t>
      </w:r>
      <w:proofErr w:type="gramStart"/>
      <w:r w:rsidRPr="00AC145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AC145E">
        <w:rPr>
          <w:rFonts w:ascii="Times New Roman" w:hAnsi="Times New Roman"/>
          <w:sz w:val="28"/>
          <w:szCs w:val="28"/>
        </w:rPr>
        <w:t xml:space="preserve">  = ------------</w:t>
      </w:r>
    </w:p>
    <w:p w:rsidR="00334880" w:rsidRPr="00AC145E" w:rsidRDefault="00334880" w:rsidP="00334880">
      <w:pPr>
        <w:pStyle w:val="ConsPlusNonformat"/>
        <w:jc w:val="both"/>
        <w:rPr>
          <w:rFonts w:ascii="Times New Roman" w:hAnsi="Times New Roman"/>
          <w:color w:val="FF0000"/>
          <w:sz w:val="28"/>
          <w:szCs w:val="28"/>
        </w:rPr>
      </w:pPr>
      <w:r w:rsidRPr="00AC145E">
        <w:rPr>
          <w:rFonts w:ascii="Times New Roman" w:hAnsi="Times New Roman"/>
          <w:sz w:val="28"/>
          <w:szCs w:val="28"/>
        </w:rPr>
        <w:t xml:space="preserve">                  план</w:t>
      </w:r>
      <w:r w:rsidRPr="00AC145E">
        <w:rPr>
          <w:rFonts w:ascii="Times New Roman" w:hAnsi="Times New Roman"/>
          <w:color w:val="FF0000"/>
          <w:sz w:val="28"/>
          <w:szCs w:val="28"/>
        </w:rPr>
        <w:t xml:space="preserve">         </w:t>
      </w:r>
    </w:p>
    <w:p w:rsidR="00334880" w:rsidRPr="00AC145E" w:rsidRDefault="00334880" w:rsidP="00334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45E">
        <w:rPr>
          <w:rFonts w:ascii="Times New Roman" w:hAnsi="Times New Roman" w:cs="Times New Roman"/>
          <w:b/>
          <w:sz w:val="28"/>
          <w:szCs w:val="28"/>
        </w:rPr>
        <w:t xml:space="preserve">Расчет результативности  по показателям (индикаторам) программы </w:t>
      </w:r>
      <w:r w:rsidRPr="00AC145E"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представлен </w:t>
      </w:r>
      <w:r w:rsidRPr="00AC145E">
        <w:rPr>
          <w:rFonts w:ascii="Times New Roman" w:hAnsi="Times New Roman" w:cs="Times New Roman"/>
          <w:b/>
          <w:sz w:val="28"/>
          <w:szCs w:val="28"/>
        </w:rPr>
        <w:t xml:space="preserve"> в таблице: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946"/>
        <w:gridCol w:w="1417"/>
        <w:gridCol w:w="851"/>
        <w:gridCol w:w="850"/>
        <w:gridCol w:w="1701"/>
      </w:tblGrid>
      <w:tr w:rsidR="00334880" w:rsidRPr="00AC145E" w:rsidTr="00334880">
        <w:tc>
          <w:tcPr>
            <w:tcW w:w="794" w:type="dxa"/>
            <w:vMerge w:val="restart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46" w:type="dxa"/>
            <w:vMerge w:val="restart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701" w:type="dxa"/>
            <w:gridSpan w:val="2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 2021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Calibri" w:hAnsi="Times New Roman" w:cs="Times New Roman"/>
                <w:sz w:val="28"/>
                <w:szCs w:val="28"/>
              </w:rPr>
              <w:t>Оценка степени достижения показателя, %</w:t>
            </w:r>
          </w:p>
        </w:tc>
      </w:tr>
      <w:tr w:rsidR="00334880" w:rsidRPr="00AC145E" w:rsidTr="00334880">
        <w:tc>
          <w:tcPr>
            <w:tcW w:w="794" w:type="dxa"/>
            <w:vMerge/>
          </w:tcPr>
          <w:p w:rsidR="00334880" w:rsidRPr="00AC145E" w:rsidRDefault="00334880" w:rsidP="0033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46" w:type="dxa"/>
            <w:vMerge/>
          </w:tcPr>
          <w:p w:rsidR="00334880" w:rsidRPr="00AC145E" w:rsidRDefault="00334880" w:rsidP="0033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</w:tcPr>
          <w:p w:rsidR="00334880" w:rsidRPr="00AC145E" w:rsidRDefault="00334880" w:rsidP="0033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дошкольного образования для детей в возрасте от 1,5 до 3 лет.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6,5 % (требуется строительство детского сада)</w:t>
            </w:r>
          </w:p>
        </w:tc>
      </w:tr>
      <w:tr w:rsidR="00334880" w:rsidRPr="00AC145E" w:rsidTr="00334880">
        <w:trPr>
          <w:trHeight w:val="953"/>
        </w:trPr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3 до 7 лет.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91,8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91,8 % (в связи с распространением коронавирусной инфекции часть родителей прияло решение отложить поступление детей в детский сад до 2022 года)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</w:t>
            </w: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обучаю-щихся</w:t>
            </w:r>
            <w:proofErr w:type="gramEnd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обще-образовательных организаций.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(необходимо продолжить привлечение молодых педагогов в ОО)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и руководителей </w:t>
            </w: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общеобра-зовательных</w:t>
            </w:r>
            <w:proofErr w:type="gramEnd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про-шедших повышение ква-лификации и профессиональную переподготовку в соответствии с федеральными образовательными стандартами, в общей числен-ности педагогических работников и руководителей.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из малоимущих и (или) многодетных семей, а также обучающихся с ограниченными возможностями здоровья в муниципальных </w:t>
            </w: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общеобразова-тельных</w:t>
            </w:r>
            <w:proofErr w:type="gramEnd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– продуктовым набором или денежной компенсацией) к общей численности указанной категории обучающихся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Сокращение доли зданий муниципальных образовательных учреждений, требующих капитального ремонта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в 2021 не реализовывалось</w:t>
            </w:r>
          </w:p>
        </w:tc>
      </w:tr>
      <w:tr w:rsidR="00334880" w:rsidRPr="00AC145E" w:rsidTr="00334880">
        <w:trPr>
          <w:trHeight w:val="597"/>
        </w:trPr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поддержки.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охваченных дополнительным образованием.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 (необходимо продолжить вовлечение </w:t>
            </w:r>
            <w:proofErr w:type="gramStart"/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программы дополнительного образования)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обучающихся муниципальных </w:t>
            </w: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общеобразо-вательных</w:t>
            </w:r>
            <w:proofErr w:type="gramEnd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которым организован подвоз школьными автобусами к месту обучения и обратно.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Чел.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Единиц (в год реализации/нарастающим итогом)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0/2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в 2021 не реализовывалось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обучающихся в общеобразовате-льных организациях, в том числе обучающихся по программам начального общего, основного общего, среднего общего образования.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зданий муниципальных </w:t>
            </w: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общеобразова-тельных</w:t>
            </w:r>
            <w:proofErr w:type="gramEnd"/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организаций, в которых выполнены мероприятия по </w:t>
            </w: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благоустройству в целях соблюдения требований к воздушно-тепловому режиму, водоснабжению и канализации</w:t>
            </w: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</w:t>
            </w: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  <w:proofErr w:type="gramEnd"/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в 2021 не реализовывалось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образователь-ную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бюдже-тов субъектов Российской федерации, в том числе входящих в состав Дальневосточного и Северо-Кавказкого федеральных округов</w:t>
            </w:r>
            <w:proofErr w:type="gramEnd"/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в 2021 не реализовывалось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</w:t>
            </w: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общеобра-зовательных</w:t>
            </w:r>
            <w:proofErr w:type="gramEnd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получивших ежемесячное денежное вознаграждение за классное руководство, в общей численности педагогических работников данной категории.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общеобразовательных организаций, в которых обновлена мебель (столы и стулья, ученические парты в отдельных классах и (или) столовая мебель (столы и стулья).</w:t>
            </w:r>
            <w:proofErr w:type="gramEnd"/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в 2021 не реализовывалось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органи-заций, в которых реализованы мероприятия, направленные на предотвращение распростра-нения новой коронавирусной инфекции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в 2021 не реализовывалось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граждан,</w:t>
            </w: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заключивших договор о целевом обучении и</w:t>
            </w: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получивших</w:t>
            </w: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меры поддержки в период обучения, </w:t>
            </w: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в общей численности граждан данной категории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для которых приобретены оборудование, расходные материалы, средства обучения и воспитания:</w:t>
            </w:r>
            <w:proofErr w:type="gramEnd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 </w:t>
            </w:r>
            <w:proofErr w:type="gramEnd"/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в 2021 не реализовывалось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Доля жителей населенного пункта (микрорайона) муниципального образования, на территории которого осуществляется реализация проекта, непосредственно вовлеченных в процесс решения вопросов местного значения в рамках реализации проекта, от общего количества населения, проживающего на территории населенного пункта (микрорайона) муниципального образования, в котором осуществляется реализация проекта.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образования.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в 2021 не реализовывалось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в 2021 не реализовывалось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в 2021 не реализовывалось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</w:t>
            </w: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Т-куб»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 ограничения, связанные с коронавирусом не позволили обучающимся пройти обучение в</w:t>
            </w: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 xml:space="preserve"> Курске в технопарке «Кванториум» и центре «</w:t>
            </w: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Т-куб»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</w:t>
            </w:r>
            <w:proofErr w:type="gramEnd"/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</w:t>
            </w:r>
            <w:r w:rsidRPr="00AC14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AC14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Pr="00AC14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организаций, прошедших</w:t>
            </w:r>
            <w:r w:rsidRPr="00AC14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14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повышение</w:t>
            </w:r>
            <w:r w:rsidRPr="00AC145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AC14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квалификации,</w:t>
            </w:r>
            <w:r w:rsidRPr="00AC145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AC145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 </w:t>
            </w:r>
            <w:r w:rsidRPr="00AC145E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том числе в центрах</w:t>
            </w:r>
            <w:r w:rsidRPr="00AC14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непрерывного повышения</w:t>
            </w:r>
            <w:r w:rsidRPr="00AC14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Pr="00AC145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оздание в 2023 году дополнительных  мест в общеобразовательных организациях района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в 2021 не реализовывалось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5 до 18 лет, </w:t>
            </w:r>
            <w:r w:rsidRPr="00AC145E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использующих сертификаты дополнительного образования</w:t>
            </w: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системы персонифицированного </w:t>
            </w:r>
            <w:proofErr w:type="gramStart"/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финан-сирования</w:t>
            </w:r>
            <w:proofErr w:type="gramEnd"/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общей числен-ности детей в возрасте от 5 до 18 лет.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34880" w:rsidRPr="00AC145E" w:rsidTr="00334880">
        <w:tc>
          <w:tcPr>
            <w:tcW w:w="794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46" w:type="dxa"/>
          </w:tcPr>
          <w:p w:rsidR="00334880" w:rsidRPr="00AC145E" w:rsidRDefault="00334880" w:rsidP="003348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созданы условия для занятий детей  физической культурой и спортом (Количество общеобразова-тельных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занятия физической культурой и спор-том, и (или) созданы школьные спортивные клубы, и (или) оснащены спортивным</w:t>
            </w:r>
            <w:proofErr w:type="gramEnd"/>
            <w:r w:rsidRPr="00AC145E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инвентарем и оборудованием открытые плоскостные спортивные сооружения)</w:t>
            </w:r>
          </w:p>
        </w:tc>
        <w:tc>
          <w:tcPr>
            <w:tcW w:w="1417" w:type="dxa"/>
          </w:tcPr>
          <w:p w:rsidR="00334880" w:rsidRPr="00AC145E" w:rsidRDefault="00334880" w:rsidP="003348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34880" w:rsidRPr="00AC145E" w:rsidRDefault="00334880" w:rsidP="0033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в 2021 не реализовывалось</w:t>
            </w:r>
          </w:p>
        </w:tc>
      </w:tr>
    </w:tbl>
    <w:p w:rsidR="00334880" w:rsidRPr="00AC145E" w:rsidRDefault="00334880" w:rsidP="00334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34880" w:rsidRPr="00AC145E" w:rsidRDefault="00334880" w:rsidP="00334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C14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Результатом</w:t>
      </w:r>
      <w:r w:rsidRPr="00AC145E">
        <w:rPr>
          <w:rFonts w:ascii="Times New Roman" w:eastAsia="Calibri" w:hAnsi="Times New Roman" w:cs="Times New Roman"/>
          <w:sz w:val="28"/>
          <w:szCs w:val="28"/>
        </w:rPr>
        <w:t xml:space="preserve"> реализации муниципальной программы «Развитие образования в Октябрьском районе Курской области» стало </w:t>
      </w:r>
      <w:r w:rsidRPr="00AC145E">
        <w:rPr>
          <w:rFonts w:ascii="Times New Roman" w:eastAsia="Calibri" w:hAnsi="Times New Roman" w:cs="Times New Roman"/>
          <w:spacing w:val="1"/>
          <w:sz w:val="28"/>
          <w:szCs w:val="28"/>
        </w:rPr>
        <w:t>об</w:t>
      </w:r>
      <w:r w:rsidRPr="00AC145E">
        <w:rPr>
          <w:rFonts w:ascii="Times New Roman" w:eastAsia="Calibri" w:hAnsi="Times New Roman" w:cs="Times New Roman"/>
          <w:spacing w:val="-1"/>
          <w:sz w:val="28"/>
          <w:szCs w:val="28"/>
        </w:rPr>
        <w:t>ес</w:t>
      </w:r>
      <w:r w:rsidRPr="00AC145E">
        <w:rPr>
          <w:rFonts w:ascii="Times New Roman" w:eastAsia="Calibri" w:hAnsi="Times New Roman" w:cs="Times New Roman"/>
          <w:sz w:val="28"/>
          <w:szCs w:val="28"/>
        </w:rPr>
        <w:t>п</w:t>
      </w:r>
      <w:r w:rsidRPr="00AC145E">
        <w:rPr>
          <w:rFonts w:ascii="Times New Roman" w:eastAsia="Calibri" w:hAnsi="Times New Roman" w:cs="Times New Roman"/>
          <w:b/>
          <w:spacing w:val="-1"/>
          <w:sz w:val="28"/>
          <w:szCs w:val="28"/>
        </w:rPr>
        <w:t>е</w:t>
      </w:r>
      <w:r w:rsidRPr="00AC145E">
        <w:rPr>
          <w:rFonts w:ascii="Times New Roman" w:eastAsia="Calibri" w:hAnsi="Times New Roman" w:cs="Times New Roman"/>
          <w:spacing w:val="1"/>
          <w:sz w:val="28"/>
          <w:szCs w:val="28"/>
        </w:rPr>
        <w:t>ч</w:t>
      </w:r>
      <w:r w:rsidRPr="00AC145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ение </w:t>
      </w:r>
      <w:r w:rsidRPr="00AC145E">
        <w:rPr>
          <w:rFonts w:ascii="Times New Roman" w:eastAsia="Calibri" w:hAnsi="Times New Roman" w:cs="Times New Roman"/>
          <w:spacing w:val="2"/>
          <w:sz w:val="28"/>
          <w:szCs w:val="28"/>
        </w:rPr>
        <w:t>г</w:t>
      </w:r>
      <w:r w:rsidRPr="00AC145E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Pr="00AC145E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AC145E">
        <w:rPr>
          <w:rFonts w:ascii="Times New Roman" w:eastAsia="Calibri" w:hAnsi="Times New Roman" w:cs="Times New Roman"/>
          <w:spacing w:val="1"/>
          <w:sz w:val="28"/>
          <w:szCs w:val="28"/>
        </w:rPr>
        <w:t>уд</w:t>
      </w:r>
      <w:r w:rsidRPr="00AC145E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AC145E">
        <w:rPr>
          <w:rFonts w:ascii="Times New Roman" w:eastAsia="Calibri" w:hAnsi="Times New Roman" w:cs="Times New Roman"/>
          <w:spacing w:val="1"/>
          <w:sz w:val="28"/>
          <w:szCs w:val="28"/>
        </w:rPr>
        <w:t>р</w:t>
      </w:r>
      <w:r w:rsidRPr="00AC145E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AC145E">
        <w:rPr>
          <w:rFonts w:ascii="Times New Roman" w:eastAsia="Calibri" w:hAnsi="Times New Roman" w:cs="Times New Roman"/>
          <w:sz w:val="28"/>
          <w:szCs w:val="28"/>
        </w:rPr>
        <w:t>т</w:t>
      </w:r>
      <w:r w:rsidRPr="00AC145E">
        <w:rPr>
          <w:rFonts w:ascii="Times New Roman" w:eastAsia="Calibri" w:hAnsi="Times New Roman" w:cs="Times New Roman"/>
          <w:spacing w:val="1"/>
          <w:sz w:val="28"/>
          <w:szCs w:val="28"/>
        </w:rPr>
        <w:t>в</w:t>
      </w:r>
      <w:r w:rsidRPr="00AC145E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AC145E">
        <w:rPr>
          <w:rFonts w:ascii="Times New Roman" w:eastAsia="Calibri" w:hAnsi="Times New Roman" w:cs="Times New Roman"/>
          <w:sz w:val="28"/>
          <w:szCs w:val="28"/>
        </w:rPr>
        <w:t>нн</w:t>
      </w:r>
      <w:r w:rsidRPr="00AC145E">
        <w:rPr>
          <w:rFonts w:ascii="Times New Roman" w:eastAsia="Calibri" w:hAnsi="Times New Roman" w:cs="Times New Roman"/>
          <w:spacing w:val="1"/>
          <w:sz w:val="28"/>
          <w:szCs w:val="28"/>
        </w:rPr>
        <w:t>ы</w:t>
      </w:r>
      <w:r w:rsidRPr="00AC145E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AC145E">
        <w:rPr>
          <w:rFonts w:ascii="Times New Roman" w:eastAsia="Calibri" w:hAnsi="Times New Roman" w:cs="Times New Roman"/>
          <w:spacing w:val="1"/>
          <w:sz w:val="28"/>
          <w:szCs w:val="28"/>
        </w:rPr>
        <w:t>г</w:t>
      </w:r>
      <w:r w:rsidRPr="00AC145E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AC145E">
        <w:rPr>
          <w:rFonts w:ascii="Times New Roman" w:eastAsia="Calibri" w:hAnsi="Times New Roman" w:cs="Times New Roman"/>
          <w:spacing w:val="1"/>
          <w:sz w:val="28"/>
          <w:szCs w:val="28"/>
        </w:rPr>
        <w:t>р</w:t>
      </w:r>
      <w:r w:rsidRPr="00AC145E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AC145E">
        <w:rPr>
          <w:rFonts w:ascii="Times New Roman" w:eastAsia="Calibri" w:hAnsi="Times New Roman" w:cs="Times New Roman"/>
          <w:sz w:val="28"/>
          <w:szCs w:val="28"/>
        </w:rPr>
        <w:t xml:space="preserve">нтий </w:t>
      </w:r>
      <w:r w:rsidRPr="00AC145E">
        <w:rPr>
          <w:rFonts w:ascii="Times New Roman" w:eastAsia="Calibri" w:hAnsi="Times New Roman" w:cs="Times New Roman"/>
          <w:b/>
          <w:spacing w:val="1"/>
          <w:sz w:val="28"/>
          <w:szCs w:val="28"/>
        </w:rPr>
        <w:t>об</w:t>
      </w:r>
      <w:r w:rsidRPr="00AC145E">
        <w:rPr>
          <w:rFonts w:ascii="Times New Roman" w:eastAsia="Calibri" w:hAnsi="Times New Roman" w:cs="Times New Roman"/>
          <w:b/>
          <w:spacing w:val="-1"/>
          <w:sz w:val="28"/>
          <w:szCs w:val="28"/>
        </w:rPr>
        <w:t>ще</w:t>
      </w:r>
      <w:r w:rsidRPr="00AC145E">
        <w:rPr>
          <w:rFonts w:ascii="Times New Roman" w:eastAsia="Calibri" w:hAnsi="Times New Roman" w:cs="Times New Roman"/>
          <w:b/>
          <w:spacing w:val="1"/>
          <w:sz w:val="28"/>
          <w:szCs w:val="28"/>
        </w:rPr>
        <w:t>до</w:t>
      </w:r>
      <w:r w:rsidRPr="00AC145E">
        <w:rPr>
          <w:rFonts w:ascii="Times New Roman" w:eastAsia="Calibri" w:hAnsi="Times New Roman" w:cs="Times New Roman"/>
          <w:b/>
          <w:spacing w:val="-1"/>
          <w:sz w:val="28"/>
          <w:szCs w:val="28"/>
        </w:rPr>
        <w:t>с</w:t>
      </w:r>
      <w:r w:rsidRPr="00AC145E">
        <w:rPr>
          <w:rFonts w:ascii="Times New Roman" w:eastAsia="Calibri" w:hAnsi="Times New Roman" w:cs="Times New Roman"/>
          <w:b/>
          <w:spacing w:val="1"/>
          <w:sz w:val="28"/>
          <w:szCs w:val="28"/>
        </w:rPr>
        <w:t>ту</w:t>
      </w:r>
      <w:r w:rsidRPr="00AC145E">
        <w:rPr>
          <w:rFonts w:ascii="Times New Roman" w:eastAsia="Calibri" w:hAnsi="Times New Roman" w:cs="Times New Roman"/>
          <w:b/>
          <w:sz w:val="28"/>
          <w:szCs w:val="28"/>
        </w:rPr>
        <w:t>пн</w:t>
      </w:r>
      <w:r w:rsidRPr="00AC145E">
        <w:rPr>
          <w:rFonts w:ascii="Times New Roman" w:eastAsia="Calibri" w:hAnsi="Times New Roman" w:cs="Times New Roman"/>
          <w:b/>
          <w:spacing w:val="1"/>
          <w:sz w:val="28"/>
          <w:szCs w:val="28"/>
        </w:rPr>
        <w:t>о</w:t>
      </w:r>
      <w:r w:rsidRPr="00AC145E">
        <w:rPr>
          <w:rFonts w:ascii="Times New Roman" w:eastAsia="Calibri" w:hAnsi="Times New Roman" w:cs="Times New Roman"/>
          <w:b/>
          <w:spacing w:val="-1"/>
          <w:sz w:val="28"/>
          <w:szCs w:val="28"/>
        </w:rPr>
        <w:t>с</w:t>
      </w:r>
      <w:r w:rsidRPr="00AC145E">
        <w:rPr>
          <w:rFonts w:ascii="Times New Roman" w:eastAsia="Calibri" w:hAnsi="Times New Roman" w:cs="Times New Roman"/>
          <w:b/>
          <w:sz w:val="28"/>
          <w:szCs w:val="28"/>
        </w:rPr>
        <w:t>ти</w:t>
      </w:r>
      <w:r w:rsidRPr="00AC1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145E">
        <w:rPr>
          <w:rFonts w:ascii="Times New Roman" w:eastAsia="Calibri" w:hAnsi="Times New Roman" w:cs="Times New Roman"/>
          <w:spacing w:val="1"/>
          <w:sz w:val="28"/>
          <w:szCs w:val="28"/>
        </w:rPr>
        <w:t>обр</w:t>
      </w:r>
      <w:r w:rsidRPr="00AC145E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AC145E">
        <w:rPr>
          <w:rFonts w:ascii="Times New Roman" w:eastAsia="Calibri" w:hAnsi="Times New Roman" w:cs="Times New Roman"/>
          <w:sz w:val="28"/>
          <w:szCs w:val="28"/>
        </w:rPr>
        <w:t>з</w:t>
      </w:r>
      <w:r w:rsidRPr="00AC145E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Pr="00AC145E">
        <w:rPr>
          <w:rFonts w:ascii="Times New Roman" w:eastAsia="Calibri" w:hAnsi="Times New Roman" w:cs="Times New Roman"/>
          <w:sz w:val="28"/>
          <w:szCs w:val="28"/>
        </w:rPr>
        <w:t>в</w:t>
      </w:r>
      <w:r w:rsidRPr="00AC145E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AC145E">
        <w:rPr>
          <w:rFonts w:ascii="Times New Roman" w:eastAsia="Calibri" w:hAnsi="Times New Roman" w:cs="Times New Roman"/>
          <w:sz w:val="28"/>
          <w:szCs w:val="28"/>
        </w:rPr>
        <w:t xml:space="preserve">ния и создание равных возможностей для получения </w:t>
      </w:r>
      <w:r w:rsidRPr="00AC145E">
        <w:rPr>
          <w:rFonts w:ascii="Times New Roman" w:eastAsia="Calibri" w:hAnsi="Times New Roman" w:cs="Times New Roman"/>
          <w:b/>
          <w:sz w:val="28"/>
          <w:szCs w:val="28"/>
        </w:rPr>
        <w:t>качественного</w:t>
      </w:r>
      <w:r w:rsidRPr="00AC145E">
        <w:rPr>
          <w:rFonts w:ascii="Times New Roman" w:eastAsia="Calibri" w:hAnsi="Times New Roman" w:cs="Times New Roman"/>
          <w:sz w:val="28"/>
          <w:szCs w:val="28"/>
        </w:rPr>
        <w:t xml:space="preserve"> образования.</w:t>
      </w:r>
      <w:r w:rsidRPr="00AC14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334880" w:rsidRPr="00AC145E" w:rsidRDefault="00334880" w:rsidP="003348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C145E">
        <w:rPr>
          <w:rFonts w:ascii="Times New Roman" w:hAnsi="Times New Roman" w:cs="Times New Roman"/>
          <w:spacing w:val="6"/>
          <w:sz w:val="28"/>
          <w:szCs w:val="28"/>
        </w:rPr>
        <w:t xml:space="preserve">В структуре </w:t>
      </w:r>
      <w:r w:rsidRPr="00AC145E">
        <w:rPr>
          <w:rFonts w:ascii="Times New Roman" w:hAnsi="Times New Roman" w:cs="Times New Roman"/>
          <w:spacing w:val="-1"/>
          <w:sz w:val="28"/>
          <w:szCs w:val="28"/>
        </w:rPr>
        <w:t xml:space="preserve">бюджетных назначений  общий </w:t>
      </w:r>
      <w:r w:rsidRPr="00AC145E">
        <w:rPr>
          <w:rFonts w:ascii="Times New Roman" w:hAnsi="Times New Roman" w:cs="Times New Roman"/>
          <w:spacing w:val="-6"/>
          <w:sz w:val="28"/>
          <w:szCs w:val="28"/>
        </w:rPr>
        <w:t>объем</w:t>
      </w:r>
      <w:r w:rsidRPr="00AC145E">
        <w:rPr>
          <w:rFonts w:ascii="Times New Roman" w:hAnsi="Times New Roman" w:cs="Times New Roman"/>
          <w:sz w:val="28"/>
          <w:szCs w:val="28"/>
        </w:rPr>
        <w:t xml:space="preserve"> </w:t>
      </w:r>
      <w:r w:rsidRPr="00AC145E">
        <w:rPr>
          <w:rFonts w:ascii="Times New Roman" w:hAnsi="Times New Roman" w:cs="Times New Roman"/>
          <w:spacing w:val="-8"/>
          <w:sz w:val="28"/>
          <w:szCs w:val="28"/>
        </w:rPr>
        <w:t xml:space="preserve">финансирования </w:t>
      </w:r>
      <w:r w:rsidRPr="00AC145E">
        <w:rPr>
          <w:rFonts w:ascii="Times New Roman" w:hAnsi="Times New Roman" w:cs="Times New Roman"/>
          <w:spacing w:val="-5"/>
          <w:sz w:val="28"/>
          <w:szCs w:val="28"/>
        </w:rPr>
        <w:t>образования</w:t>
      </w:r>
      <w:r w:rsidRPr="00AC14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C145E">
        <w:rPr>
          <w:rFonts w:ascii="Times New Roman" w:hAnsi="Times New Roman" w:cs="Times New Roman"/>
          <w:spacing w:val="-2"/>
          <w:sz w:val="28"/>
          <w:szCs w:val="28"/>
        </w:rPr>
        <w:t>за 2021 год</w:t>
      </w:r>
      <w:r w:rsidRPr="00AC145E">
        <w:rPr>
          <w:rFonts w:ascii="Times New Roman" w:hAnsi="Times New Roman" w:cs="Times New Roman"/>
          <w:spacing w:val="3"/>
          <w:sz w:val="28"/>
          <w:szCs w:val="28"/>
        </w:rPr>
        <w:t xml:space="preserve"> составил 592 629 174,43 </w:t>
      </w:r>
      <w:r w:rsidRPr="00AC145E">
        <w:rPr>
          <w:rFonts w:ascii="Times New Roman" w:hAnsi="Times New Roman" w:cs="Times New Roman"/>
          <w:spacing w:val="-2"/>
          <w:sz w:val="28"/>
          <w:szCs w:val="28"/>
        </w:rPr>
        <w:t xml:space="preserve">рубля. </w:t>
      </w:r>
    </w:p>
    <w:p w:rsidR="00334880" w:rsidRPr="00AC145E" w:rsidRDefault="00334880" w:rsidP="003348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45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финансируется заработная плата и </w:t>
      </w:r>
      <w:r w:rsidRPr="00AC145E">
        <w:rPr>
          <w:rFonts w:ascii="Times New Roman" w:hAnsi="Times New Roman" w:cs="Times New Roman"/>
          <w:spacing w:val="3"/>
          <w:sz w:val="28"/>
          <w:szCs w:val="28"/>
        </w:rPr>
        <w:t xml:space="preserve">учебные расходы школ. Объем субвенции на эти цели в 2021 году составил 261 718,2 </w:t>
      </w:r>
      <w:r w:rsidRPr="00AC145E">
        <w:rPr>
          <w:rFonts w:ascii="Times New Roman" w:hAnsi="Times New Roman" w:cs="Times New Roman"/>
          <w:spacing w:val="-3"/>
          <w:sz w:val="28"/>
          <w:szCs w:val="28"/>
        </w:rPr>
        <w:t>тыс. руб.</w:t>
      </w:r>
    </w:p>
    <w:p w:rsidR="00334880" w:rsidRPr="00AC145E" w:rsidRDefault="00334880" w:rsidP="003348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C145E">
        <w:rPr>
          <w:rFonts w:ascii="Times New Roman" w:hAnsi="Times New Roman" w:cs="Times New Roman"/>
          <w:spacing w:val="-1"/>
          <w:sz w:val="28"/>
          <w:szCs w:val="28"/>
        </w:rPr>
        <w:t xml:space="preserve">Учреждения дополнительного и дошкольного образования финансируются </w:t>
      </w:r>
      <w:r w:rsidRPr="00AC145E">
        <w:rPr>
          <w:rFonts w:ascii="Times New Roman" w:hAnsi="Times New Roman" w:cs="Times New Roman"/>
          <w:spacing w:val="5"/>
          <w:sz w:val="28"/>
          <w:szCs w:val="28"/>
        </w:rPr>
        <w:t xml:space="preserve">за счет средств местного и областного бюджетов. В 2021 году на нужды учреждений </w:t>
      </w:r>
      <w:r w:rsidRPr="00AC145E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дополнительного образования детей было направлено 11 250,1 тыс. рублей, </w:t>
      </w:r>
      <w:r w:rsidRPr="00AC145E">
        <w:rPr>
          <w:rFonts w:ascii="Times New Roman" w:hAnsi="Times New Roman" w:cs="Times New Roman"/>
          <w:spacing w:val="-3"/>
          <w:sz w:val="28"/>
          <w:szCs w:val="28"/>
        </w:rPr>
        <w:t>дошкольного 85 812,4  тыс. рублей.</w:t>
      </w:r>
    </w:p>
    <w:p w:rsidR="00334880" w:rsidRPr="00AC145E" w:rsidRDefault="00334880" w:rsidP="003348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45E">
        <w:rPr>
          <w:rFonts w:ascii="Times New Roman" w:hAnsi="Times New Roman" w:cs="Times New Roman"/>
          <w:sz w:val="28"/>
          <w:szCs w:val="28"/>
        </w:rPr>
        <w:t>В 2021 году на территории Октябрьского района реализовывался один национальный прое</w:t>
      </w:r>
      <w:proofErr w:type="gramStart"/>
      <w:r w:rsidRPr="00AC145E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AC145E">
        <w:rPr>
          <w:rFonts w:ascii="Times New Roman" w:hAnsi="Times New Roman" w:cs="Times New Roman"/>
          <w:sz w:val="28"/>
          <w:szCs w:val="28"/>
        </w:rPr>
        <w:t>ере «Образования» - с</w:t>
      </w:r>
      <w:r w:rsidRPr="00AC145E">
        <w:rPr>
          <w:rFonts w:ascii="Times New Roman" w:eastAsia="Times New Roman" w:hAnsi="Times New Roman" w:cs="Times New Roman"/>
          <w:sz w:val="28"/>
          <w:szCs w:val="28"/>
        </w:rPr>
        <w:t>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регионального проекта «Успех каждого ребенка» в 2 учреждениях района – МКОУ «Залининская СОШ» и МБОУ ДО «ДЮСШ». В рамках проекта создано 150 человекомест по технической и физкультурно-спортивной направленностям.</w:t>
      </w:r>
      <w:r w:rsidRPr="00AC145E">
        <w:rPr>
          <w:rFonts w:ascii="Times New Roman" w:hAnsi="Times New Roman" w:cs="Times New Roman"/>
          <w:spacing w:val="-1"/>
          <w:sz w:val="28"/>
          <w:szCs w:val="28"/>
        </w:rPr>
        <w:t xml:space="preserve"> По программе «Успех каждого ребенка»</w:t>
      </w:r>
      <w:r w:rsidRPr="00AC145E">
        <w:rPr>
          <w:rFonts w:ascii="Times New Roman" w:hAnsi="Times New Roman" w:cs="Times New Roman"/>
          <w:sz w:val="28"/>
          <w:szCs w:val="28"/>
        </w:rPr>
        <w:t xml:space="preserve"> закуплено компьютерное и робототехническое оборудования для </w:t>
      </w:r>
      <w:r w:rsidRPr="00AC145E">
        <w:rPr>
          <w:rFonts w:ascii="Times New Roman" w:eastAsia="Times New Roman" w:hAnsi="Times New Roman" w:cs="Times New Roman"/>
          <w:sz w:val="28"/>
          <w:szCs w:val="28"/>
        </w:rPr>
        <w:t xml:space="preserve">Залининской СОШ стоимостью </w:t>
      </w:r>
      <w:r w:rsidRPr="00AC1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520 078,00 руб. </w:t>
      </w:r>
      <w:r w:rsidRPr="00AC145E">
        <w:rPr>
          <w:rFonts w:ascii="Times New Roman" w:hAnsi="Times New Roman" w:cs="Times New Roman"/>
          <w:sz w:val="28"/>
          <w:szCs w:val="28"/>
        </w:rPr>
        <w:t xml:space="preserve">и спортивно—туристическое оборудование для </w:t>
      </w:r>
      <w:r w:rsidRPr="00AC145E">
        <w:rPr>
          <w:rFonts w:ascii="Times New Roman" w:eastAsia="Times New Roman" w:hAnsi="Times New Roman" w:cs="Times New Roman"/>
          <w:sz w:val="28"/>
          <w:szCs w:val="28"/>
        </w:rPr>
        <w:t xml:space="preserve">ДЮСШ на сумму </w:t>
      </w:r>
      <w:r w:rsidRPr="00AC145E">
        <w:rPr>
          <w:rFonts w:ascii="Times New Roman" w:eastAsia="Times New Roman" w:hAnsi="Times New Roman" w:cs="Times New Roman"/>
          <w:color w:val="000000"/>
          <w:sz w:val="28"/>
          <w:szCs w:val="28"/>
        </w:rPr>
        <w:t>323 330,00 руб</w:t>
      </w:r>
      <w:r w:rsidRPr="00AC145E">
        <w:rPr>
          <w:rFonts w:ascii="Times New Roman" w:hAnsi="Times New Roman" w:cs="Times New Roman"/>
          <w:sz w:val="28"/>
          <w:szCs w:val="28"/>
        </w:rPr>
        <w:t>. За счет средств местного бюджета п</w:t>
      </w:r>
      <w:r w:rsidRPr="00AC145E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 ремонт кабинета информатики в МКОУ «Залининская СОШ» на сумму 563 241,0 руб.</w:t>
      </w:r>
    </w:p>
    <w:p w:rsidR="00334880" w:rsidRPr="00AC145E" w:rsidRDefault="00334880" w:rsidP="00334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45E"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проекта «Народный бюджет» проведена замена оконных блоков в </w:t>
      </w:r>
      <w:r w:rsidRPr="00AC145E">
        <w:rPr>
          <w:rFonts w:ascii="Times New Roman" w:hAnsi="Times New Roman" w:cs="Times New Roman"/>
          <w:sz w:val="28"/>
          <w:szCs w:val="28"/>
        </w:rPr>
        <w:t>МКОУ «Ленинская средняя общеобразовательная школа с углубленным изучением отдельных предметов» на сумму 2 008 790,28 руб</w:t>
      </w:r>
      <w:proofErr w:type="gramStart"/>
      <w:r w:rsidRPr="00AC145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C145E">
        <w:rPr>
          <w:rFonts w:ascii="Times New Roman" w:hAnsi="Times New Roman" w:cs="Times New Roman"/>
          <w:sz w:val="28"/>
          <w:szCs w:val="28"/>
        </w:rPr>
        <w:t>Также организованы дополнительные работы за счет местного бюджета на замену еще части окон на сумму 1371,3 тыс. рублей.</w:t>
      </w:r>
    </w:p>
    <w:p w:rsidR="00334880" w:rsidRPr="00AC145E" w:rsidRDefault="00334880" w:rsidP="00334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14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федерального проекта «Реализации мероприятий </w:t>
      </w:r>
      <w:r w:rsidRPr="00AC145E">
        <w:rPr>
          <w:rFonts w:ascii="Times New Roman" w:hAnsi="Times New Roman" w:cs="Times New Roman"/>
          <w:sz w:val="28"/>
          <w:szCs w:val="28"/>
        </w:rPr>
        <w:t>по благоустройству зданий муниципальных общеобразовательных организаций в целях соблюдения требований к воздушно-тепловому режиму, водоснабжению и канализации» проведен к</w:t>
      </w:r>
      <w:r w:rsidRPr="00AC145E">
        <w:rPr>
          <w:rFonts w:ascii="Times New Roman" w:hAnsi="Times New Roman" w:cs="Times New Roman"/>
          <w:sz w:val="28"/>
          <w:szCs w:val="28"/>
          <w:shd w:val="clear" w:color="auto" w:fill="FFFFFF"/>
        </w:rPr>
        <w:t>омплексный капитальный ремонт здания</w:t>
      </w:r>
      <w:r w:rsidRPr="00AC14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МКОУ «Черницынская  СОШ» на сумму </w:t>
      </w:r>
      <w:r w:rsidRPr="00AC145E">
        <w:rPr>
          <w:rFonts w:ascii="Times New Roman" w:hAnsi="Times New Roman" w:cs="Times New Roman"/>
          <w:color w:val="000000"/>
          <w:sz w:val="28"/>
          <w:szCs w:val="28"/>
        </w:rPr>
        <w:t xml:space="preserve">96249787,0 руб. В школе проведен </w:t>
      </w:r>
      <w:r w:rsidRPr="00AC145E">
        <w:rPr>
          <w:rFonts w:ascii="Times New Roman" w:eastAsia="Calibri" w:hAnsi="Times New Roman" w:cs="Times New Roman"/>
          <w:sz w:val="28"/>
          <w:szCs w:val="28"/>
        </w:rPr>
        <w:t xml:space="preserve">монтаж утепленного фасада из металлокассет по цветовой схеме и утепление цокольной части фундамента, восстановлена отмостка по периметру здания, проведена </w:t>
      </w:r>
      <w:r w:rsidRPr="00AC145E">
        <w:rPr>
          <w:rFonts w:ascii="Times New Roman" w:hAnsi="Times New Roman" w:cs="Times New Roman"/>
          <w:color w:val="000000"/>
          <w:sz w:val="28"/>
          <w:szCs w:val="28"/>
        </w:rPr>
        <w:t xml:space="preserve">замена </w:t>
      </w:r>
      <w:r w:rsidRPr="00AC145E">
        <w:rPr>
          <w:rFonts w:ascii="Times New Roman" w:hAnsi="Times New Roman" w:cs="Times New Roman"/>
          <w:sz w:val="28"/>
          <w:szCs w:val="28"/>
        </w:rPr>
        <w:t>системы электроснабжения, водоснабжения</w:t>
      </w:r>
      <w:proofErr w:type="gramEnd"/>
      <w:r w:rsidRPr="00AC145E">
        <w:rPr>
          <w:rFonts w:ascii="Times New Roman" w:hAnsi="Times New Roman" w:cs="Times New Roman"/>
          <w:sz w:val="28"/>
          <w:szCs w:val="28"/>
        </w:rPr>
        <w:t xml:space="preserve">, канализации, </w:t>
      </w:r>
      <w:r w:rsidRPr="00AC145E">
        <w:rPr>
          <w:rFonts w:ascii="Times New Roman" w:eastAsia="Calibri" w:hAnsi="Times New Roman" w:cs="Times New Roman"/>
          <w:sz w:val="28"/>
          <w:szCs w:val="28"/>
        </w:rPr>
        <w:t>отопления, выполнены капитальные ремонты актового и спортивного залов, классных кабинетов, санузлов (для мальчиков, девочек  и маломобильных групп населения), заменены оконные блоки, установлены усиленные подоконные доски. За счет средств местного бюджета проведена замена АПС (3605,6 тыс. руб.), проведена локальная сеть для Интернета (176 тыс. рублей), радиосеть и дополнительное видеонаблюдение (124,0 тыс. руб.), закуплена новая мебель (1 220,0 тыс. рублей).</w:t>
      </w:r>
    </w:p>
    <w:p w:rsidR="00334880" w:rsidRPr="00AC145E" w:rsidRDefault="00334880" w:rsidP="003348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45E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 в 2021 году начато строительство детского сада для детей в возрасте от 1,5 до 3 лет на 60 мест по адресу: Курская область, Октябрьский район, п. Прямицыно, ул. Мирная</w:t>
      </w:r>
      <w:r w:rsidRPr="00AC145E">
        <w:rPr>
          <w:rFonts w:ascii="Times New Roman" w:eastAsia="Times New Roman" w:hAnsi="Times New Roman" w:cs="Times New Roman"/>
          <w:sz w:val="28"/>
          <w:szCs w:val="28"/>
        </w:rPr>
        <w:t xml:space="preserve">. Проведена </w:t>
      </w:r>
      <w:r w:rsidRPr="00AC1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планировка территории застройки, выполнено снятие плодородного грунта и разработка котлована под фундамент (земляные работы) на сумму 39 672 928,02 рублей.</w:t>
      </w:r>
    </w:p>
    <w:p w:rsidR="00334880" w:rsidRPr="00AC145E" w:rsidRDefault="00334880" w:rsidP="00334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45E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</w:t>
      </w:r>
      <w:r w:rsidRPr="00AC145E">
        <w:rPr>
          <w:rFonts w:ascii="Times New Roman" w:hAnsi="Times New Roman" w:cs="Times New Roman"/>
          <w:bCs/>
          <w:sz w:val="28"/>
          <w:szCs w:val="28"/>
        </w:rPr>
        <w:t>Развитие образования в Октябрьском районе на 2020-2024 годы</w:t>
      </w:r>
      <w:r w:rsidRPr="00AC145E">
        <w:rPr>
          <w:rFonts w:ascii="Times New Roman" w:hAnsi="Times New Roman" w:cs="Times New Roman"/>
          <w:sz w:val="28"/>
          <w:szCs w:val="28"/>
        </w:rPr>
        <w:t>» в</w:t>
      </w:r>
      <w:r w:rsidRPr="00AC145E">
        <w:rPr>
          <w:rFonts w:ascii="Times New Roman" w:eastAsia="Times New Roman" w:hAnsi="Times New Roman" w:cs="Times New Roman"/>
          <w:spacing w:val="-1"/>
          <w:sz w:val="28"/>
          <w:szCs w:val="28"/>
        </w:rPr>
        <w:t>сего на ремонты образовательных организаций района в 2021 году из местного бюджета выделено 4 196 тыс. руб.</w:t>
      </w:r>
      <w:r w:rsidRPr="00AC145E">
        <w:rPr>
          <w:rFonts w:ascii="Times New Roman" w:hAnsi="Times New Roman" w:cs="Times New Roman"/>
          <w:sz w:val="28"/>
          <w:szCs w:val="28"/>
        </w:rPr>
        <w:t>:</w:t>
      </w:r>
      <w:r w:rsidRPr="00AC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4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проведена замена оконных блоков в МКОУ «Залининская СОШ» на сумму 754,0 тыс. рублей</w:t>
      </w:r>
      <w:r w:rsidRPr="00AC145E">
        <w:rPr>
          <w:rFonts w:ascii="Times New Roman" w:hAnsi="Times New Roman" w:cs="Times New Roman"/>
          <w:sz w:val="28"/>
          <w:szCs w:val="28"/>
        </w:rPr>
        <w:t>, в Артюховской школе проведен ремонт перехода на сумму 1167,0 тыс. рублей, в МКДОУ «Детский сад «Дюймовочка» заменен</w:t>
      </w:r>
      <w:proofErr w:type="gramEnd"/>
      <w:r w:rsidRPr="00AC145E">
        <w:rPr>
          <w:rFonts w:ascii="Times New Roman" w:hAnsi="Times New Roman" w:cs="Times New Roman"/>
          <w:sz w:val="28"/>
          <w:szCs w:val="28"/>
        </w:rPr>
        <w:t xml:space="preserve"> ламинат в группе. Стоимость работ составила 120 тыс. рублей. В детском саду «Аленушка» на сумму 287,2 тыс. руб.  проведен ремонт в группах, заменено освещение и проведен ремонт отмостки. Проведен ремонт группы в МКДОУ «Детский сад «Радуга»» стоимостью 2, 226  тыс. рублей, в </w:t>
      </w:r>
      <w:r w:rsidRPr="00AC14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«Колокольчик»  проведен ремонт туалетов на сумму 1297,0 тыс. рублей, благоустройство территории МКДОУ «Детский сад «Солнышко» на сумму 6 698,9 тыс. рублей, ремонт учительской в МКОУ « Половневская СОШ» -804,9 тыс. руб.</w:t>
      </w:r>
    </w:p>
    <w:p w:rsidR="00334880" w:rsidRPr="00AC145E" w:rsidRDefault="00334880" w:rsidP="00334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45E">
        <w:rPr>
          <w:rFonts w:ascii="Times New Roman" w:eastAsia="Times New Roman" w:hAnsi="Times New Roman" w:cs="Times New Roman"/>
          <w:sz w:val="28"/>
          <w:szCs w:val="28"/>
        </w:rPr>
        <w:t>Благодаря реализации областной целевой программы «Школьный автобус», стартовавшей в 2006 году, автобусный парк района насчитывает 10 школьных автобусов, что позволяет подвозить к месту учебы и обратно  510 обучающихся.</w:t>
      </w:r>
      <w:r w:rsidRPr="00AC145E">
        <w:rPr>
          <w:rFonts w:ascii="Times New Roman" w:hAnsi="Times New Roman" w:cs="Times New Roman"/>
          <w:sz w:val="28"/>
          <w:szCs w:val="28"/>
        </w:rPr>
        <w:t xml:space="preserve"> В 2021 год за счет средств областного бюджета приобретен новый автобус Газель для МКОУ «Филипповская ООШ» стоимостью 1 520 100,00 руб. </w:t>
      </w:r>
      <w:r w:rsidRPr="00AC145E">
        <w:rPr>
          <w:rFonts w:ascii="Times New Roman" w:hAnsi="Times New Roman" w:cs="Times New Roman"/>
          <w:spacing w:val="11"/>
          <w:sz w:val="28"/>
          <w:szCs w:val="28"/>
        </w:rPr>
        <w:t>Подвоз обучающихся стал проблемой в 2 школах – Артюховской и Лобазовской в связи с отсутствием водителей школьных автобусов.</w:t>
      </w:r>
      <w:r w:rsidRPr="00AC145E">
        <w:rPr>
          <w:rFonts w:ascii="Times New Roman" w:hAnsi="Times New Roman" w:cs="Times New Roman"/>
          <w:spacing w:val="3"/>
          <w:sz w:val="28"/>
          <w:szCs w:val="28"/>
        </w:rPr>
        <w:t xml:space="preserve"> Для решения данного вопроса дано объявление в газету, подана вакансия в центре занятости, ведется работа с населением. В 2021 году согласно требованию законодательства все школьные автобусы </w:t>
      </w:r>
      <w:proofErr w:type="gramStart"/>
      <w:r w:rsidRPr="00AC145E">
        <w:rPr>
          <w:rFonts w:ascii="Times New Roman" w:hAnsi="Times New Roman" w:cs="Times New Roman"/>
          <w:spacing w:val="3"/>
          <w:sz w:val="28"/>
          <w:szCs w:val="28"/>
        </w:rPr>
        <w:t>заменили номерные знаки на знаки</w:t>
      </w:r>
      <w:proofErr w:type="gramEnd"/>
      <w:r w:rsidRPr="00AC145E">
        <w:rPr>
          <w:rFonts w:ascii="Times New Roman" w:hAnsi="Times New Roman" w:cs="Times New Roman"/>
          <w:spacing w:val="3"/>
          <w:sz w:val="28"/>
          <w:szCs w:val="28"/>
        </w:rPr>
        <w:t xml:space="preserve"> с желтым фоном.</w:t>
      </w:r>
    </w:p>
    <w:p w:rsidR="00334880" w:rsidRPr="00AC145E" w:rsidRDefault="00334880" w:rsidP="003348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45E">
        <w:rPr>
          <w:rFonts w:ascii="Times New Roman" w:hAnsi="Times New Roman" w:cs="Times New Roman"/>
          <w:sz w:val="28"/>
          <w:szCs w:val="28"/>
        </w:rPr>
        <w:t xml:space="preserve">В 2021 году на организацию бесплатного питания во всех общеобразовательных учреждениях выделено из местного бюджета  3 305,4 тыс.  рублей, из областного и федерального бюджетов –  6 215,3 тыс. руб.  Родительская плата составила 2 434,7 тыс. руб. </w:t>
      </w:r>
      <w:proofErr w:type="gramEnd"/>
    </w:p>
    <w:p w:rsidR="00334880" w:rsidRPr="00AC145E" w:rsidRDefault="00334880" w:rsidP="0033488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45E">
        <w:rPr>
          <w:rFonts w:ascii="Times New Roman" w:hAnsi="Times New Roman" w:cs="Times New Roman"/>
          <w:sz w:val="28"/>
          <w:szCs w:val="28"/>
        </w:rPr>
        <w:t xml:space="preserve">К </w:t>
      </w:r>
      <w:r w:rsidRPr="00AC145E">
        <w:rPr>
          <w:rFonts w:ascii="Times New Roman" w:hAnsi="Times New Roman" w:cs="Times New Roman"/>
          <w:spacing w:val="-7"/>
          <w:sz w:val="28"/>
          <w:szCs w:val="28"/>
        </w:rPr>
        <w:t xml:space="preserve">1 января 2022 года в Октябрьском районе Курской области </w:t>
      </w:r>
      <w:r w:rsidRPr="00AC145E">
        <w:rPr>
          <w:rFonts w:ascii="Times New Roman" w:hAnsi="Times New Roman" w:cs="Times New Roman"/>
          <w:sz w:val="28"/>
          <w:szCs w:val="28"/>
        </w:rPr>
        <w:t>продолжает оставаться не решенной проблема перевода всех обучающихся в первую смену, так как</w:t>
      </w:r>
      <w:r w:rsidRPr="00AC145E">
        <w:rPr>
          <w:rFonts w:ascii="Times New Roman" w:hAnsi="Times New Roman" w:cs="Times New Roman"/>
          <w:spacing w:val="-7"/>
          <w:sz w:val="28"/>
          <w:szCs w:val="28"/>
        </w:rPr>
        <w:t xml:space="preserve"> в аварийном состоянии остается здание начальной школы МКОУ «Залининская СОШ».</w:t>
      </w:r>
      <w:r w:rsidRPr="00AC145E">
        <w:rPr>
          <w:rFonts w:ascii="Times New Roman" w:hAnsi="Times New Roman" w:cs="Times New Roman"/>
          <w:sz w:val="28"/>
          <w:szCs w:val="28"/>
        </w:rPr>
        <w:t xml:space="preserve"> В текущем учебном году 134 </w:t>
      </w:r>
      <w:proofErr w:type="gramStart"/>
      <w:r w:rsidRPr="00AC14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145E">
        <w:rPr>
          <w:rFonts w:ascii="Times New Roman" w:hAnsi="Times New Roman" w:cs="Times New Roman"/>
          <w:sz w:val="28"/>
          <w:szCs w:val="28"/>
        </w:rPr>
        <w:t xml:space="preserve"> (5%) МКОУ «Залининская СОШ» продолжают обучаться во вторую смену. Реконструкция здания начальной школы МКОУ «Залининская средняя общеобразовательная школа» Октябрьского района Курской области  внесена в государственную программу Курской области «Развитие образования в Курской области»  на 2022-2023 год. </w:t>
      </w:r>
    </w:p>
    <w:p w:rsidR="00334880" w:rsidRPr="00AC145E" w:rsidRDefault="00334880" w:rsidP="0033488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45E">
        <w:rPr>
          <w:rFonts w:ascii="Times New Roman" w:eastAsia="Times New Roman" w:hAnsi="Times New Roman" w:cs="Times New Roman"/>
          <w:sz w:val="28"/>
          <w:szCs w:val="28"/>
        </w:rPr>
        <w:t xml:space="preserve">Имеется проблема обеспечения дошкольным образованием детей в возрасте от 1,5 до 3 (7) лет. </w:t>
      </w:r>
      <w:r w:rsidRPr="00AC145E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«Содействие занятости женщин – создание условий дошкольного образования для детей в возрасте до трех лет» в 2022 году запланировано строительство образовательной организации, осуществляющей образовательную деятельность по образовательным программам дошкольного образования для детей в возрасте от 1,5 до 3 лет на 60 мест по адресу: Курская область, Октябрьский район, п. Прямицыно, ул. Мирная.</w:t>
      </w:r>
    </w:p>
    <w:p w:rsidR="00334880" w:rsidRDefault="00334880" w:rsidP="00334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0EF7" w:rsidRDefault="00870EF7" w:rsidP="00334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0EF7" w:rsidRDefault="00870EF7" w:rsidP="00334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0EF7" w:rsidRPr="00E04A8E" w:rsidRDefault="00870EF7" w:rsidP="00870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A8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Октябрьского района Курской области </w:t>
      </w:r>
    </w:p>
    <w:p w:rsidR="00870EF7" w:rsidRPr="00E04A8E" w:rsidRDefault="00870EF7" w:rsidP="00870EF7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04A8E">
        <w:rPr>
          <w:rFonts w:ascii="Times New Roman" w:hAnsi="Times New Roman" w:cs="Times New Roman"/>
          <w:b/>
          <w:spacing w:val="-1"/>
          <w:sz w:val="28"/>
          <w:szCs w:val="28"/>
        </w:rPr>
        <w:t>«Управление муниципальным имуществом и земельными ресурсами Октябрьского района Курской области»</w:t>
      </w:r>
    </w:p>
    <w:p w:rsidR="00870EF7" w:rsidRPr="005C4AC2" w:rsidRDefault="00870EF7" w:rsidP="00870EF7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870EF7" w:rsidRPr="00D77B8F" w:rsidRDefault="00870EF7" w:rsidP="00870EF7">
      <w:pPr>
        <w:shd w:val="clear" w:color="auto" w:fill="FFFFFF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D77B8F">
        <w:rPr>
          <w:rFonts w:ascii="Times New Roman" w:eastAsia="Calibri" w:hAnsi="Times New Roman" w:cs="Times New Roman"/>
          <w:sz w:val="28"/>
          <w:szCs w:val="28"/>
        </w:rPr>
        <w:tab/>
        <w:t xml:space="preserve">Муниципальная программа </w:t>
      </w:r>
      <w:r w:rsidRPr="00D77B8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«Управление муниципальным имуществом и земельными ресурсами Октябрьского района Курской области на 2017-2020 годы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и далее 2021-2025 годы»</w:t>
      </w:r>
      <w:r w:rsidRPr="00D77B8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»</w:t>
      </w:r>
      <w:r w:rsidRPr="00D77B8F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D77B8F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муниципальная программа) утверждена постановлением Администрации Октябрьского района Курской области от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77B8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D77B8F">
        <w:rPr>
          <w:rFonts w:ascii="Times New Roman" w:eastAsia="Calibri" w:hAnsi="Times New Roman" w:cs="Times New Roman"/>
          <w:sz w:val="28"/>
          <w:szCs w:val="28"/>
        </w:rPr>
        <w:t>1.20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D77B8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D77B8F">
        <w:rPr>
          <w:rFonts w:ascii="Times New Roman" w:eastAsia="Calibri" w:hAnsi="Times New Roman" w:cs="Times New Roman"/>
          <w:sz w:val="28"/>
          <w:szCs w:val="28"/>
        </w:rPr>
        <w:t xml:space="preserve">   со сроком реализации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Pr="00D77B8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 года</w:t>
      </w:r>
      <w:r w:rsidRPr="00D77B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0EF7" w:rsidRPr="00E04A8E" w:rsidRDefault="00870EF7" w:rsidP="00870EF7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A8E">
        <w:rPr>
          <w:rFonts w:ascii="Times New Roman" w:hAnsi="Times New Roman" w:cs="Times New Roman"/>
          <w:sz w:val="28"/>
          <w:szCs w:val="28"/>
        </w:rPr>
        <w:t xml:space="preserve">          Данная муниципальная программа, ответственным исполнителем которой является Администрация Октябрьского района Курской области, направлена на реализацию мероприятий по управлению муниципальным имуществом и земельными ресурсами муниципального образования «Октябрьский район».</w:t>
      </w:r>
    </w:p>
    <w:p w:rsidR="00870EF7" w:rsidRPr="00E04A8E" w:rsidRDefault="00870EF7" w:rsidP="00870EF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A8E">
        <w:rPr>
          <w:rFonts w:ascii="Times New Roman" w:hAnsi="Times New Roman" w:cs="Times New Roman"/>
          <w:sz w:val="28"/>
          <w:szCs w:val="28"/>
        </w:rPr>
        <w:t>Целью муниципальной программы является:</w:t>
      </w:r>
    </w:p>
    <w:p w:rsidR="00870EF7" w:rsidRPr="000B6407" w:rsidRDefault="00870EF7" w:rsidP="00870E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B6407">
        <w:rPr>
          <w:rFonts w:ascii="Times New Roman" w:hAnsi="Times New Roman"/>
          <w:sz w:val="28"/>
          <w:szCs w:val="28"/>
        </w:rPr>
        <w:t xml:space="preserve">        1.повышение эффективности управления и распоряжения муниципальным имуществом, земельными ресурсами.</w:t>
      </w:r>
    </w:p>
    <w:p w:rsidR="00870EF7" w:rsidRPr="00E04A8E" w:rsidRDefault="00870EF7" w:rsidP="00870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A8E">
        <w:rPr>
          <w:rFonts w:ascii="Times New Roman" w:hAnsi="Times New Roman" w:cs="Times New Roman"/>
          <w:sz w:val="28"/>
          <w:szCs w:val="28"/>
        </w:rPr>
        <w:t>Целевые показатели (индикаторы) выполнены в пределах установленных значений. Из 3-х показателей (индикаторов) программы, в полном объеме выполнены 2.</w:t>
      </w:r>
    </w:p>
    <w:p w:rsidR="00870EF7" w:rsidRPr="00E04A8E" w:rsidRDefault="00870EF7" w:rsidP="00870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0EF7" w:rsidRPr="00E04A8E" w:rsidRDefault="00870EF7" w:rsidP="00870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A8E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проведена в соответствии с Методикой оценки эффективности муниципальной программы.</w:t>
      </w:r>
    </w:p>
    <w:p w:rsidR="00870EF7" w:rsidRPr="00E04A8E" w:rsidRDefault="00870EF7" w:rsidP="00870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0EF7" w:rsidRPr="00E04A8E" w:rsidRDefault="00870EF7" w:rsidP="00870EF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04A8E">
        <w:rPr>
          <w:rFonts w:ascii="Times New Roman" w:eastAsia="Calibri" w:hAnsi="Times New Roman" w:cs="Times New Roman"/>
          <w:sz w:val="28"/>
          <w:szCs w:val="28"/>
        </w:rPr>
        <w:t>Оценка эффективности программы по итогам ее реализации за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 год  проведена  исходя из оценки соответствия   фактических значений показателей их целевым (плановым) значениям, так  же  экономической эффективности достижения таких результатов с учетом объема ресурсов, направленных на реализацию указанной программы</w:t>
      </w:r>
    </w:p>
    <w:p w:rsidR="00870EF7" w:rsidRPr="00E04A8E" w:rsidRDefault="00870EF7" w:rsidP="00870EF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  Оценка эффективности муниципальной программы проведена по следующим направлениям:</w:t>
      </w:r>
    </w:p>
    <w:p w:rsidR="00870EF7" w:rsidRDefault="00870EF7" w:rsidP="00870EF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04A8E">
        <w:rPr>
          <w:rFonts w:ascii="Times New Roman" w:eastAsia="Calibri" w:hAnsi="Times New Roman" w:cs="Times New Roman"/>
          <w:sz w:val="28"/>
          <w:szCs w:val="28"/>
        </w:rPr>
        <w:t>1) оценка степени достижения запланированных результатов (достижения целей и решения задач) по каждому целевому показателю (в таблице №1).</w:t>
      </w:r>
    </w:p>
    <w:p w:rsidR="00870EF7" w:rsidRPr="00E04A8E" w:rsidRDefault="00870EF7" w:rsidP="00870EF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04A8E">
        <w:rPr>
          <w:rFonts w:ascii="Times New Roman" w:eastAsia="Calibri" w:hAnsi="Times New Roman" w:cs="Times New Roman"/>
          <w:sz w:val="28"/>
          <w:szCs w:val="28"/>
        </w:rPr>
        <w:t>По каждому показателю проведен расчет результативности по формуле И</w:t>
      </w:r>
      <w:proofErr w:type="spellStart"/>
      <w:proofErr w:type="gramStart"/>
      <w:r w:rsidRPr="00E04A8E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 Методики.</w:t>
      </w:r>
    </w:p>
    <w:p w:rsidR="00870EF7" w:rsidRPr="00E04A8E" w:rsidRDefault="00870EF7" w:rsidP="00870EF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04A8E">
        <w:rPr>
          <w:rFonts w:ascii="Times New Roman" w:eastAsia="Calibri" w:hAnsi="Times New Roman" w:cs="Times New Roman"/>
          <w:sz w:val="28"/>
          <w:szCs w:val="28"/>
        </w:rPr>
        <w:tab/>
      </w:r>
      <w:r w:rsidRPr="00E04A8E">
        <w:rPr>
          <w:rFonts w:ascii="Times New Roman" w:eastAsia="Calibri" w:hAnsi="Times New Roman" w:cs="Times New Roman"/>
          <w:b/>
          <w:sz w:val="28"/>
          <w:szCs w:val="28"/>
        </w:rPr>
        <w:t>Расчет результативности по показателям (индикаторам) программы представлен  в таблице №1:</w:t>
      </w:r>
    </w:p>
    <w:p w:rsidR="00ED60A4" w:rsidRDefault="00870EF7" w:rsidP="00870EF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E04A8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ED60A4" w:rsidRDefault="00ED60A4" w:rsidP="00870EF7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ED60A4" w:rsidRDefault="00ED60A4" w:rsidP="00870EF7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70EF7" w:rsidRPr="00E04A8E" w:rsidRDefault="00ED60A4" w:rsidP="00870EF7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т</w:t>
      </w:r>
      <w:r w:rsidR="00870EF7" w:rsidRPr="00E04A8E">
        <w:rPr>
          <w:rFonts w:ascii="Times New Roman" w:eastAsia="Calibri" w:hAnsi="Times New Roman" w:cs="Times New Roman"/>
          <w:bCs/>
          <w:sz w:val="28"/>
          <w:szCs w:val="28"/>
        </w:rPr>
        <w:t>аблица № 1</w:t>
      </w:r>
    </w:p>
    <w:tbl>
      <w:tblPr>
        <w:tblW w:w="9900" w:type="dxa"/>
        <w:tblInd w:w="118" w:type="dxa"/>
        <w:tblLayout w:type="fixed"/>
        <w:tblLook w:val="04A0"/>
      </w:tblPr>
      <w:tblGrid>
        <w:gridCol w:w="640"/>
        <w:gridCol w:w="4300"/>
        <w:gridCol w:w="1000"/>
        <w:gridCol w:w="1420"/>
        <w:gridCol w:w="1380"/>
        <w:gridCol w:w="1160"/>
      </w:tblGrid>
      <w:tr w:rsidR="00870EF7" w:rsidRPr="00E04A8E" w:rsidTr="008A7212">
        <w:trPr>
          <w:trHeight w:val="1188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Показатель (индикатор) (наименование)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Ед. изм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Значения показателей (индикаторов) муниципальной программы за 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Оценка степени достижения показателя, %</w:t>
            </w:r>
          </w:p>
        </w:tc>
      </w:tr>
      <w:tr w:rsidR="00870EF7" w:rsidRPr="00E04A8E" w:rsidTr="008A7212">
        <w:trPr>
          <w:trHeight w:val="528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установленное</w:t>
            </w:r>
            <w:proofErr w:type="gramEnd"/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программой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фактическое 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0EF7" w:rsidRPr="00E04A8E" w:rsidTr="008A7212">
        <w:trPr>
          <w:trHeight w:val="312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</w:tc>
      </w:tr>
      <w:tr w:rsidR="00870EF7" w:rsidRPr="00E04A8E" w:rsidTr="008A7212">
        <w:trPr>
          <w:trHeight w:val="744"/>
        </w:trPr>
        <w:tc>
          <w:tcPr>
            <w:tcW w:w="99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E04A8E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Управление муниципальным имуществом и земельными ресурсами Октябрьского района Курской области на 20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21</w:t>
            </w:r>
            <w:r w:rsidRPr="00E04A8E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5</w:t>
            </w:r>
            <w:r w:rsidRPr="00E04A8E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годы</w:t>
            </w:r>
            <w:r w:rsidRPr="00E04A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870EF7" w:rsidRPr="00E04A8E" w:rsidTr="008A7212">
        <w:trPr>
          <w:trHeight w:val="1272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Повышение поступления доходов в бюджет района от сдачи в аренду муниципального имущества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870EF7" w:rsidRPr="00E04A8E" w:rsidTr="008A7212">
        <w:trPr>
          <w:trHeight w:val="57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0EF7" w:rsidRPr="00E04A8E" w:rsidTr="008A7212">
        <w:trPr>
          <w:trHeight w:val="64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объектов недвижимости и земельных участков, прошедших регистрацию права муниципальной собственности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870EF7" w:rsidRPr="00E04A8E" w:rsidTr="008A7212">
        <w:trPr>
          <w:trHeight w:val="64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0EF7" w:rsidRPr="00E04A8E" w:rsidTr="008A7212">
        <w:trPr>
          <w:trHeight w:val="64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земельных участков, сформированных для предоставления в собственность отдельным категориям граждан бесплатно 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ед./кв.м.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EF7" w:rsidRPr="00E04A8E" w:rsidRDefault="00870EF7" w:rsidP="008A72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A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70EF7" w:rsidRPr="00E04A8E" w:rsidTr="008A7212">
        <w:trPr>
          <w:trHeight w:val="85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0EF7" w:rsidRPr="00E04A8E" w:rsidTr="008A7212">
        <w:trPr>
          <w:trHeight w:val="64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EF7" w:rsidRPr="00E04A8E" w:rsidRDefault="00870EF7" w:rsidP="008A721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0EF7" w:rsidRPr="00E04A8E" w:rsidRDefault="00870EF7" w:rsidP="008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EF7" w:rsidRPr="00E04A8E" w:rsidRDefault="00870EF7" w:rsidP="008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A8E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870EF7" w:rsidRPr="00E04A8E" w:rsidRDefault="00870EF7" w:rsidP="00870EF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04A8E">
        <w:rPr>
          <w:rFonts w:ascii="Times New Roman" w:hAnsi="Times New Roman"/>
          <w:sz w:val="28"/>
          <w:szCs w:val="28"/>
        </w:rPr>
        <w:t xml:space="preserve">              SUM И</w:t>
      </w:r>
      <w:proofErr w:type="spellStart"/>
      <w:proofErr w:type="gramStart"/>
      <w:r w:rsidRPr="00E04A8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04A8E">
        <w:rPr>
          <w:rFonts w:ascii="Times New Roman" w:hAnsi="Times New Roman"/>
          <w:sz w:val="28"/>
          <w:szCs w:val="28"/>
        </w:rPr>
        <w:t xml:space="preserve">            100+</w:t>
      </w:r>
      <w:r>
        <w:rPr>
          <w:rFonts w:ascii="Times New Roman" w:hAnsi="Times New Roman"/>
          <w:sz w:val="28"/>
          <w:szCs w:val="28"/>
        </w:rPr>
        <w:t>3</w:t>
      </w:r>
      <w:r w:rsidRPr="00E04A8E">
        <w:rPr>
          <w:rFonts w:ascii="Times New Roman" w:hAnsi="Times New Roman"/>
          <w:sz w:val="28"/>
          <w:szCs w:val="28"/>
        </w:rPr>
        <w:t>00+0</w:t>
      </w:r>
    </w:p>
    <w:p w:rsidR="00870EF7" w:rsidRPr="00E04A8E" w:rsidRDefault="00870EF7" w:rsidP="00870EF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04A8E">
        <w:rPr>
          <w:rFonts w:ascii="Times New Roman" w:hAnsi="Times New Roman"/>
          <w:sz w:val="28"/>
          <w:szCs w:val="28"/>
        </w:rPr>
        <w:t xml:space="preserve">    И</w:t>
      </w:r>
      <w:proofErr w:type="gramStart"/>
      <w:r w:rsidRPr="00E04A8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E04A8E">
        <w:rPr>
          <w:rFonts w:ascii="Times New Roman" w:hAnsi="Times New Roman"/>
          <w:sz w:val="28"/>
          <w:szCs w:val="28"/>
        </w:rPr>
        <w:t xml:space="preserve">  = ------------ =  ------------------------------  = </w:t>
      </w:r>
      <w:r>
        <w:rPr>
          <w:rFonts w:ascii="Times New Roman" w:hAnsi="Times New Roman"/>
          <w:sz w:val="28"/>
          <w:szCs w:val="28"/>
        </w:rPr>
        <w:t>200,0</w:t>
      </w:r>
      <w:r w:rsidRPr="00E04A8E">
        <w:rPr>
          <w:rFonts w:ascii="Times New Roman" w:hAnsi="Times New Roman"/>
          <w:sz w:val="28"/>
          <w:szCs w:val="28"/>
        </w:rPr>
        <w:t xml:space="preserve"> %</w:t>
      </w:r>
    </w:p>
    <w:p w:rsidR="00870EF7" w:rsidRPr="00E04A8E" w:rsidRDefault="00870EF7" w:rsidP="00870EF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04A8E">
        <w:rPr>
          <w:rFonts w:ascii="Times New Roman" w:hAnsi="Times New Roman"/>
          <w:sz w:val="28"/>
          <w:szCs w:val="28"/>
        </w:rPr>
        <w:t xml:space="preserve">                  N                              </w:t>
      </w:r>
      <w:r>
        <w:rPr>
          <w:rFonts w:ascii="Times New Roman" w:hAnsi="Times New Roman"/>
          <w:sz w:val="28"/>
          <w:szCs w:val="28"/>
        </w:rPr>
        <w:t>2</w:t>
      </w:r>
    </w:p>
    <w:p w:rsidR="00870EF7" w:rsidRPr="00E04A8E" w:rsidRDefault="00870EF7" w:rsidP="00870EF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04A8E">
        <w:rPr>
          <w:rFonts w:ascii="Times New Roman" w:eastAsia="Calibri" w:hAnsi="Times New Roman" w:cs="Times New Roman"/>
          <w:sz w:val="28"/>
          <w:szCs w:val="28"/>
        </w:rPr>
        <w:t>2)  оценка уровня финансирования за отчетный период мероприятий программы от запланированных объемов.</w:t>
      </w:r>
    </w:p>
    <w:p w:rsidR="00870EF7" w:rsidRPr="00E04A8E" w:rsidRDefault="00870EF7" w:rsidP="00870EF7">
      <w:pPr>
        <w:rPr>
          <w:rFonts w:ascii="Times New Roman" w:eastAsia="Calibri" w:hAnsi="Times New Roman" w:cs="Times New Roman"/>
          <w:sz w:val="28"/>
          <w:szCs w:val="28"/>
        </w:rPr>
      </w:pPr>
      <w:r w:rsidRPr="00E04A8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4A8E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на реализацию муниципальной программы на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 год согласно сводной бюджетной росписи утвержден в сумме 600 000 руб. Исполнение за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 год по использованию средств -  </w:t>
      </w:r>
      <w:r>
        <w:rPr>
          <w:rFonts w:ascii="Times New Roman" w:eastAsia="Calibri" w:hAnsi="Times New Roman" w:cs="Times New Roman"/>
          <w:sz w:val="28"/>
          <w:szCs w:val="28"/>
        </w:rPr>
        <w:t>203</w:t>
      </w: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 000 руб.</w:t>
      </w:r>
      <w:r w:rsidRPr="00E04A8E">
        <w:rPr>
          <w:rFonts w:ascii="Times New Roman" w:eastAsia="Calibri" w:hAnsi="Times New Roman" w:cs="Times New Roman"/>
          <w:sz w:val="28"/>
          <w:szCs w:val="28"/>
        </w:rPr>
        <w:tab/>
      </w:r>
    </w:p>
    <w:p w:rsidR="00870EF7" w:rsidRPr="00E04A8E" w:rsidRDefault="00870EF7" w:rsidP="00870EF7">
      <w:pPr>
        <w:rPr>
          <w:rFonts w:ascii="Times New Roman" w:eastAsia="Calibri" w:hAnsi="Times New Roman" w:cs="Times New Roman"/>
          <w:sz w:val="28"/>
          <w:szCs w:val="28"/>
        </w:rPr>
      </w:pPr>
      <w:r w:rsidRPr="00E04A8E">
        <w:rPr>
          <w:rFonts w:ascii="Times New Roman" w:eastAsia="Calibri" w:hAnsi="Times New Roman" w:cs="Times New Roman"/>
          <w:sz w:val="28"/>
          <w:szCs w:val="28"/>
        </w:rPr>
        <w:tab/>
        <w:t>Расчет степени уровня финансирования на реализацию муниципальной программы запланированному уровню произведен  по следующей формуле:</w:t>
      </w:r>
    </w:p>
    <w:p w:rsidR="00870EF7" w:rsidRPr="00E04A8E" w:rsidRDefault="00870EF7" w:rsidP="00870EF7">
      <w:pPr>
        <w:rPr>
          <w:rFonts w:ascii="Times New Roman" w:eastAsia="Calibri" w:hAnsi="Times New Roman" w:cs="Times New Roman"/>
          <w:sz w:val="28"/>
          <w:szCs w:val="28"/>
        </w:rPr>
      </w:pP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              Ф</w:t>
      </w:r>
      <w:r w:rsidRPr="00E04A8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и = </w:t>
      </w:r>
      <w:r>
        <w:rPr>
          <w:rFonts w:ascii="Times New Roman" w:eastAsia="Calibri" w:hAnsi="Times New Roman" w:cs="Times New Roman"/>
          <w:sz w:val="28"/>
          <w:szCs w:val="28"/>
        </w:rPr>
        <w:t>203</w:t>
      </w: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000 /600000 x 100% = </w:t>
      </w:r>
      <w:r>
        <w:rPr>
          <w:rFonts w:ascii="Times New Roman" w:eastAsia="Calibri" w:hAnsi="Times New Roman" w:cs="Times New Roman"/>
          <w:sz w:val="28"/>
          <w:szCs w:val="28"/>
        </w:rPr>
        <w:t>33,8</w:t>
      </w: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870EF7" w:rsidRPr="00E04A8E" w:rsidRDefault="00870EF7" w:rsidP="00870EF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04A8E">
        <w:rPr>
          <w:rFonts w:ascii="Times New Roman" w:eastAsia="Calibri" w:hAnsi="Times New Roman" w:cs="Times New Roman"/>
          <w:sz w:val="28"/>
          <w:szCs w:val="28"/>
        </w:rPr>
        <w:t>3)  оценка степени выполнения мероприятий программы:</w:t>
      </w:r>
    </w:p>
    <w:p w:rsidR="00870EF7" w:rsidRPr="00E04A8E" w:rsidRDefault="00870EF7" w:rsidP="00870EF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запланировано –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 мероприятий, выполнено – 2 мероприятий, </w:t>
      </w:r>
    </w:p>
    <w:p w:rsidR="00870EF7" w:rsidRPr="00E04A8E" w:rsidRDefault="00870EF7" w:rsidP="00870EF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04A8E">
        <w:rPr>
          <w:rFonts w:ascii="Times New Roman" w:eastAsia="Calibri" w:hAnsi="Times New Roman" w:cs="Times New Roman"/>
          <w:sz w:val="28"/>
          <w:szCs w:val="28"/>
        </w:rPr>
        <w:t>М</w:t>
      </w:r>
      <w:r w:rsidRPr="00E04A8E">
        <w:rPr>
          <w:rFonts w:ascii="Times New Roman" w:eastAsia="Calibri" w:hAnsi="Times New Roman" w:cs="Times New Roman"/>
          <w:sz w:val="28"/>
          <w:szCs w:val="28"/>
          <w:vertAlign w:val="subscript"/>
        </w:rPr>
        <w:t>и</w:t>
      </w: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 = 2/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 х 100% =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E04A8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870EF7" w:rsidRPr="00E04A8E" w:rsidRDefault="00870EF7" w:rsidP="00870EF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04A8E">
        <w:rPr>
          <w:rFonts w:ascii="Times New Roman" w:eastAsia="Calibri" w:hAnsi="Times New Roman" w:cs="Times New Roman"/>
          <w:sz w:val="28"/>
          <w:szCs w:val="28"/>
        </w:rPr>
        <w:tab/>
        <w:t xml:space="preserve">4) оценка эффективности муниципальной программы в целом определяется по формуле: </w:t>
      </w:r>
    </w:p>
    <w:p w:rsidR="00870EF7" w:rsidRPr="00E04A8E" w:rsidRDefault="00870EF7" w:rsidP="00870EF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04A8E">
        <w:rPr>
          <w:rFonts w:ascii="Times New Roman" w:hAnsi="Times New Roman"/>
          <w:sz w:val="28"/>
          <w:szCs w:val="28"/>
        </w:rPr>
        <w:t xml:space="preserve">           И</w:t>
      </w:r>
      <w:proofErr w:type="gramStart"/>
      <w:r w:rsidRPr="00E04A8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E04A8E">
        <w:rPr>
          <w:rFonts w:ascii="Times New Roman" w:hAnsi="Times New Roman"/>
          <w:sz w:val="28"/>
          <w:szCs w:val="28"/>
        </w:rPr>
        <w:t xml:space="preserve">  x 100%    </w:t>
      </w:r>
      <w:r>
        <w:rPr>
          <w:rFonts w:ascii="Times New Roman" w:hAnsi="Times New Roman"/>
          <w:sz w:val="28"/>
          <w:szCs w:val="28"/>
        </w:rPr>
        <w:t>200</w:t>
      </w:r>
      <w:r w:rsidRPr="00E04A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E04A8E">
        <w:rPr>
          <w:rFonts w:ascii="Times New Roman" w:hAnsi="Times New Roman"/>
          <w:sz w:val="28"/>
          <w:szCs w:val="28"/>
        </w:rPr>
        <w:t>% х 100%</w:t>
      </w:r>
    </w:p>
    <w:p w:rsidR="00870EF7" w:rsidRPr="00E04A8E" w:rsidRDefault="00870EF7" w:rsidP="00870EF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04A8E">
        <w:rPr>
          <w:rFonts w:ascii="Times New Roman" w:hAnsi="Times New Roman"/>
          <w:sz w:val="28"/>
          <w:szCs w:val="28"/>
        </w:rPr>
        <w:t xml:space="preserve">    К = ------------  =  ------------------- = </w:t>
      </w:r>
      <w:r>
        <w:rPr>
          <w:rFonts w:ascii="Times New Roman" w:hAnsi="Times New Roman"/>
          <w:sz w:val="28"/>
          <w:szCs w:val="28"/>
        </w:rPr>
        <w:t>591,7</w:t>
      </w:r>
      <w:r w:rsidRPr="00E04A8E">
        <w:rPr>
          <w:rFonts w:ascii="Times New Roman" w:hAnsi="Times New Roman"/>
          <w:sz w:val="28"/>
          <w:szCs w:val="28"/>
        </w:rPr>
        <w:t xml:space="preserve"> %.</w:t>
      </w:r>
    </w:p>
    <w:p w:rsidR="00870EF7" w:rsidRPr="00E04A8E" w:rsidRDefault="00870EF7" w:rsidP="00870EF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04A8E">
        <w:rPr>
          <w:rFonts w:ascii="Times New Roman" w:hAnsi="Times New Roman"/>
          <w:sz w:val="28"/>
          <w:szCs w:val="28"/>
        </w:rPr>
        <w:t xml:space="preserve">               Ф</w:t>
      </w:r>
      <w:r w:rsidRPr="00E04A8E">
        <w:rPr>
          <w:rFonts w:ascii="Times New Roman" w:hAnsi="Times New Roman"/>
          <w:sz w:val="28"/>
          <w:szCs w:val="28"/>
          <w:vertAlign w:val="subscript"/>
        </w:rPr>
        <w:t xml:space="preserve">и         </w:t>
      </w:r>
      <w:r w:rsidRPr="00E04A8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33,8</w:t>
      </w:r>
      <w:r w:rsidRPr="00E04A8E">
        <w:rPr>
          <w:rFonts w:ascii="Times New Roman" w:hAnsi="Times New Roman"/>
          <w:sz w:val="28"/>
          <w:szCs w:val="28"/>
        </w:rPr>
        <w:t xml:space="preserve"> %</w:t>
      </w:r>
    </w:p>
    <w:p w:rsidR="00870EF7" w:rsidRPr="00E04A8E" w:rsidRDefault="00870EF7" w:rsidP="00870EF7">
      <w:pPr>
        <w:rPr>
          <w:rFonts w:ascii="Times New Roman" w:eastAsia="Calibri" w:hAnsi="Times New Roman" w:cs="Times New Roman"/>
          <w:sz w:val="28"/>
          <w:szCs w:val="28"/>
        </w:rPr>
      </w:pPr>
      <w:r w:rsidRPr="00E04A8E">
        <w:rPr>
          <w:rFonts w:ascii="Times New Roman" w:eastAsia="Calibri" w:hAnsi="Times New Roman" w:cs="Times New Roman"/>
          <w:sz w:val="28"/>
          <w:szCs w:val="28"/>
        </w:rPr>
        <w:t>Таким образом, муниципальная программа реализовывалась в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 году с высоким уровнем эффективности, поскольку: значение комплексного показателя эффективности реализации Программы превышает 85% (K =</w:t>
      </w:r>
      <w:r>
        <w:rPr>
          <w:rFonts w:ascii="Times New Roman" w:eastAsia="Calibri" w:hAnsi="Times New Roman" w:cs="Times New Roman"/>
          <w:sz w:val="28"/>
          <w:szCs w:val="28"/>
        </w:rPr>
        <w:t>591,7</w:t>
      </w: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%); значение   </w:t>
      </w:r>
      <w:proofErr w:type="gramStart"/>
      <w:r w:rsidRPr="00E04A8E">
        <w:rPr>
          <w:rFonts w:ascii="Times New Roman" w:eastAsia="Calibri" w:hAnsi="Times New Roman" w:cs="Times New Roman"/>
          <w:sz w:val="28"/>
          <w:szCs w:val="28"/>
        </w:rPr>
        <w:t>показателя  степени   выполнения   мероприятий   Программы</w:t>
      </w:r>
      <w:proofErr w:type="gramEnd"/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  превышает 85% (М</w:t>
      </w:r>
      <w:r w:rsidRPr="00E04A8E">
        <w:rPr>
          <w:rFonts w:ascii="Times New Roman" w:eastAsia="Calibri" w:hAnsi="Times New Roman" w:cs="Times New Roman"/>
          <w:sz w:val="28"/>
          <w:szCs w:val="28"/>
          <w:vertAlign w:val="subscript"/>
        </w:rPr>
        <w:t>и</w:t>
      </w: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  = </w:t>
      </w:r>
      <w:r>
        <w:rPr>
          <w:rFonts w:ascii="Times New Roman" w:eastAsia="Calibri" w:hAnsi="Times New Roman" w:cs="Times New Roman"/>
          <w:sz w:val="28"/>
          <w:szCs w:val="28"/>
        </w:rPr>
        <w:t>200,0</w:t>
      </w: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 %) </w:t>
      </w:r>
      <w:r w:rsidRPr="00E04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870EF7" w:rsidRPr="00E04A8E" w:rsidRDefault="00870EF7" w:rsidP="00870EF7">
      <w:pPr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На основании проведенного анализа эффективности муниципальной программы </w:t>
      </w:r>
      <w:r w:rsidRPr="00E04A8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«Управление муниципальным имуществом и земельными ресурсами Октябрьского района Курской области на 20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21</w:t>
      </w:r>
      <w:r w:rsidRPr="00E04A8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-202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5</w:t>
      </w:r>
      <w:r w:rsidRPr="00E04A8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годы»</w:t>
      </w:r>
      <w:r w:rsidRPr="00E04A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могут быть сделаны следующие выводы:</w:t>
      </w:r>
    </w:p>
    <w:p w:rsidR="00870EF7" w:rsidRPr="00E04A8E" w:rsidRDefault="00870EF7" w:rsidP="00870EF7">
      <w:pPr>
        <w:shd w:val="clear" w:color="auto" w:fill="FFFFFF"/>
        <w:ind w:left="5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E04A8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Эффективность реализации Программы повысилась:</w:t>
      </w:r>
    </w:p>
    <w:p w:rsidR="00870EF7" w:rsidRPr="00E04A8E" w:rsidRDefault="00870EF7" w:rsidP="00870EF7">
      <w:pPr>
        <w:shd w:val="clear" w:color="auto" w:fill="FFFFFF"/>
        <w:ind w:left="5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E04A8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- повысилась эффективность работы ответственного исполнителя в рамках её реализации, </w:t>
      </w:r>
    </w:p>
    <w:p w:rsidR="00870EF7" w:rsidRPr="00E04A8E" w:rsidRDefault="00870EF7" w:rsidP="00870EF7">
      <w:pPr>
        <w:shd w:val="clear" w:color="auto" w:fill="FFFFFF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E04A8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- наиболее полно и эффективно идет использование </w:t>
      </w:r>
      <w:r w:rsidRPr="00E04A8E">
        <w:rPr>
          <w:rFonts w:ascii="Times New Roman" w:eastAsia="Calibri" w:hAnsi="Times New Roman" w:cs="Times New Roman"/>
          <w:sz w:val="28"/>
          <w:szCs w:val="28"/>
        </w:rPr>
        <w:t>средств районного бюджета,</w:t>
      </w:r>
    </w:p>
    <w:p w:rsidR="00870EF7" w:rsidRPr="00E04A8E" w:rsidRDefault="00870EF7" w:rsidP="00870EF7">
      <w:pPr>
        <w:shd w:val="clear" w:color="auto" w:fill="FFFFFF"/>
        <w:ind w:left="5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E04A8E">
        <w:rPr>
          <w:rFonts w:ascii="Times New Roman" w:eastAsia="Calibri" w:hAnsi="Times New Roman" w:cs="Times New Roman"/>
          <w:sz w:val="28"/>
          <w:szCs w:val="28"/>
        </w:rPr>
        <w:t>- идет наращивание проведения мероприятий по качественному и эффективному использованию имущественных и земельных ресурсов МО «Октябрьский район» Курской области</w:t>
      </w:r>
      <w:r w:rsidRPr="00E04A8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870EF7" w:rsidRPr="00E04A8E" w:rsidRDefault="00870EF7" w:rsidP="00870EF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04A8E">
        <w:rPr>
          <w:rFonts w:ascii="Times New Roman" w:eastAsia="Calibri" w:hAnsi="Times New Roman" w:cs="Times New Roman"/>
          <w:sz w:val="28"/>
          <w:szCs w:val="28"/>
        </w:rPr>
        <w:t>На основании изложенного считаем целесообразно продолжить реализацию программы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04A8E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</w:p>
    <w:p w:rsidR="00870EF7" w:rsidRDefault="00870EF7" w:rsidP="00870E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648C" w:rsidRDefault="0084648C" w:rsidP="00870E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0EF7" w:rsidRPr="00E04A8E" w:rsidRDefault="00870EF7" w:rsidP="00870E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880" w:rsidRPr="00C31574" w:rsidRDefault="00334880" w:rsidP="0033488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574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реализации </w:t>
      </w:r>
    </w:p>
    <w:p w:rsidR="00334880" w:rsidRPr="00C31574" w:rsidRDefault="00334880" w:rsidP="0033488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57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Октябрьского района Курской области </w:t>
      </w:r>
    </w:p>
    <w:p w:rsidR="00334880" w:rsidRPr="00C31574" w:rsidRDefault="00334880" w:rsidP="0033488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574">
        <w:rPr>
          <w:rFonts w:ascii="Times New Roman" w:eastAsia="Calibri" w:hAnsi="Times New Roman" w:cs="Times New Roman"/>
          <w:b/>
          <w:sz w:val="28"/>
          <w:szCs w:val="28"/>
        </w:rPr>
        <w:t xml:space="preserve">«Обеспечение доступным и комфортным жильем </w:t>
      </w:r>
    </w:p>
    <w:p w:rsidR="00334880" w:rsidRPr="00C31574" w:rsidRDefault="00334880" w:rsidP="0033488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574">
        <w:rPr>
          <w:rFonts w:ascii="Times New Roman" w:eastAsia="Calibri" w:hAnsi="Times New Roman" w:cs="Times New Roman"/>
          <w:b/>
          <w:sz w:val="28"/>
          <w:szCs w:val="28"/>
        </w:rPr>
        <w:t>и коммунальными услугами граждан сельских поселений</w:t>
      </w:r>
    </w:p>
    <w:p w:rsidR="00334880" w:rsidRPr="00C31574" w:rsidRDefault="00334880" w:rsidP="0033488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574">
        <w:rPr>
          <w:rFonts w:ascii="Times New Roman" w:eastAsia="Calibri" w:hAnsi="Times New Roman" w:cs="Times New Roman"/>
          <w:b/>
          <w:sz w:val="28"/>
          <w:szCs w:val="28"/>
        </w:rPr>
        <w:t xml:space="preserve"> Октябрьского района Курской области» на 2021-2025г.г. </w:t>
      </w:r>
    </w:p>
    <w:p w:rsidR="00334880" w:rsidRDefault="00334880" w:rsidP="0033488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31574">
        <w:rPr>
          <w:rFonts w:ascii="Times New Roman" w:eastAsia="Calibri" w:hAnsi="Times New Roman" w:cs="Times New Roman"/>
          <w:b/>
          <w:sz w:val="28"/>
          <w:szCs w:val="28"/>
        </w:rPr>
        <w:t>достигнутые</w:t>
      </w:r>
      <w:proofErr w:type="gramEnd"/>
      <w:r w:rsidRPr="00C31574">
        <w:rPr>
          <w:rFonts w:ascii="Times New Roman" w:eastAsia="Calibri" w:hAnsi="Times New Roman" w:cs="Times New Roman"/>
          <w:b/>
          <w:sz w:val="28"/>
          <w:szCs w:val="28"/>
        </w:rPr>
        <w:t xml:space="preserve"> в 2021 году</w:t>
      </w:r>
    </w:p>
    <w:p w:rsidR="00870EF7" w:rsidRDefault="00870EF7" w:rsidP="0033488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60A4" w:rsidRPr="00C31574" w:rsidRDefault="00ED60A4" w:rsidP="0033488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4880" w:rsidRPr="00DF563F" w:rsidRDefault="00334880" w:rsidP="00334880">
      <w:pPr>
        <w:pStyle w:val="a3"/>
        <w:jc w:val="center"/>
        <w:rPr>
          <w:rFonts w:ascii="Times New Roman" w:eastAsia="Calibri" w:hAnsi="Times New Roman" w:cs="Times New Roman"/>
          <w:b/>
          <w:i/>
          <w:sz w:val="10"/>
          <w:szCs w:val="10"/>
        </w:rPr>
      </w:pPr>
    </w:p>
    <w:p w:rsidR="00334880" w:rsidRPr="00C31574" w:rsidRDefault="00334880" w:rsidP="0033488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68A">
        <w:rPr>
          <w:rFonts w:ascii="Times New Roman" w:eastAsia="Calibri" w:hAnsi="Times New Roman" w:cs="Times New Roman"/>
          <w:sz w:val="27"/>
          <w:szCs w:val="27"/>
        </w:rPr>
        <w:tab/>
      </w: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«Обеспечение доступным и комфортным жильем </w:t>
      </w:r>
    </w:p>
    <w:p w:rsidR="00334880" w:rsidRPr="00C31574" w:rsidRDefault="00334880" w:rsidP="0033488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и коммунальными услугами граждан сельских поселений Октябрьского района Курской области» на 2021-2025 г.г. (далее – муниципальная программа) утверждена постановлением Администрации Октябрьского района Курской области от 27.04.2020 г №329 (в редакции постановлений от 13.11.2020 №907, от 12.01.2021 №8, от 11.05.2021 №369, </w:t>
      </w:r>
      <w:proofErr w:type="gramStart"/>
      <w:r w:rsidRPr="00C31574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 24.12.2021 №989) </w:t>
      </w:r>
      <w:proofErr w:type="gramStart"/>
      <w:r w:rsidRPr="00C31574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 сроком реализации 2021 - 2025 годы.</w:t>
      </w:r>
    </w:p>
    <w:p w:rsidR="00334880" w:rsidRPr="00C31574" w:rsidRDefault="00334880" w:rsidP="0033488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880" w:rsidRPr="00C31574" w:rsidRDefault="00334880" w:rsidP="00334880">
      <w:pPr>
        <w:pStyle w:val="a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          Данная муниципальная программа, ответственным исполнителем которой является Администрация Октябрьского района Курской области, направлена на решение вопросов по предоставлению поддержки молодым семьям на приобретение жилья и создание условий для развития социальной и инженерной инфраструктуры в сельской местности.</w:t>
      </w:r>
    </w:p>
    <w:p w:rsidR="00334880" w:rsidRPr="00C31574" w:rsidRDefault="00334880" w:rsidP="00334880">
      <w:pPr>
        <w:pStyle w:val="a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880" w:rsidRPr="00C31574" w:rsidRDefault="00334880" w:rsidP="00334880">
      <w:pPr>
        <w:pStyle w:val="a3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Достижение целей муниципальной программы осуществлялось совместно с органами местного самоуправления сельсоветов через решение </w:t>
      </w:r>
      <w:r w:rsidRPr="00C31574">
        <w:rPr>
          <w:rFonts w:ascii="Times New Roman" w:eastAsia="Calibri" w:hAnsi="Times New Roman" w:cs="Times New Roman"/>
          <w:b/>
          <w:bCs/>
          <w:sz w:val="28"/>
          <w:szCs w:val="28"/>
        </w:rPr>
        <w:t>ряда задач</w:t>
      </w:r>
      <w:r w:rsidRPr="00C3157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4880" w:rsidRPr="00F62D5D" w:rsidRDefault="00334880" w:rsidP="00334880">
      <w:pPr>
        <w:pStyle w:val="a3"/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D5D">
        <w:rPr>
          <w:rFonts w:ascii="Times New Roman" w:eastAsia="Calibri" w:hAnsi="Times New Roman" w:cs="Times New Roman"/>
          <w:sz w:val="28"/>
          <w:szCs w:val="28"/>
        </w:rPr>
        <w:t>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Курской области, обеспечение комфортной среды обитания и жизнедеятельности, повышение качества и надежности предоставления жилищно-коммунальных услуг населению Октябрьского района Курской области.</w:t>
      </w:r>
    </w:p>
    <w:p w:rsidR="00334880" w:rsidRPr="00C31574" w:rsidRDefault="00334880" w:rsidP="0033488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880" w:rsidRPr="00C31574" w:rsidRDefault="00334880" w:rsidP="0033488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>Целевые показатели (индикаторы) выполнены в пределах установленных значений. Из -5-ми показателей (индикаторов) программы, достигнуты 5 показателей (индикаторов).</w:t>
      </w:r>
    </w:p>
    <w:p w:rsidR="00334880" w:rsidRPr="00C31574" w:rsidRDefault="00334880" w:rsidP="0033488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>Оценка эффективности муниципальной программы проведена в соответствии с Методикой оценки эффективности муниципальной программы (приложение 5 к программе).</w:t>
      </w:r>
    </w:p>
    <w:p w:rsidR="00334880" w:rsidRPr="00C31574" w:rsidRDefault="00334880" w:rsidP="0033488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>Оценка эффективности программы по итогам ее реализации за 2021 год  проведена,  исходя из оценки соответствия   фактических значений показателей их целевым (</w:t>
      </w:r>
      <w:proofErr w:type="gramStart"/>
      <w:r w:rsidRPr="00C31574">
        <w:rPr>
          <w:rFonts w:ascii="Times New Roman" w:eastAsia="Calibri" w:hAnsi="Times New Roman" w:cs="Times New Roman"/>
          <w:sz w:val="28"/>
          <w:szCs w:val="28"/>
        </w:rPr>
        <w:t>плановыми</w:t>
      </w:r>
      <w:proofErr w:type="gramEnd"/>
      <w:r w:rsidRPr="00C31574">
        <w:rPr>
          <w:rFonts w:ascii="Times New Roman" w:eastAsia="Calibri" w:hAnsi="Times New Roman" w:cs="Times New Roman"/>
          <w:sz w:val="28"/>
          <w:szCs w:val="28"/>
        </w:rPr>
        <w:t>) значениям, так  же  экономической эффективности достижения таких результатов с учетом объема ресурсов, направленных на реализацию указанной программы</w:t>
      </w:r>
    </w:p>
    <w:p w:rsidR="00334880" w:rsidRPr="00C31574" w:rsidRDefault="00334880" w:rsidP="0033488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  Оценка эффективности муниципальной программы «Обеспечение доступным и комфортным жильем и коммунальными услугами граждан сельских поселений Октябрьского района Курской области» на 2021-2025 г.г. проведена по следующим направлениям:</w:t>
      </w:r>
    </w:p>
    <w:p w:rsidR="00334880" w:rsidRPr="00C31574" w:rsidRDefault="00334880" w:rsidP="0033488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>1) оценка степени достижения запланированных результатов (достижения целей и решения задач) по каждому целевому показателю (в таблице №1).</w:t>
      </w:r>
    </w:p>
    <w:p w:rsidR="00334880" w:rsidRPr="00C31574" w:rsidRDefault="00334880" w:rsidP="00C3157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>По каждому показателю проведен расчет результативности по формуле И</w:t>
      </w:r>
      <w:proofErr w:type="spellStart"/>
      <w:proofErr w:type="gramStart"/>
      <w:r w:rsidRPr="00C3157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 Методики.</w:t>
      </w:r>
    </w:p>
    <w:p w:rsidR="00334880" w:rsidRPr="00C31574" w:rsidRDefault="00334880" w:rsidP="0033488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ab/>
        <w:t>Расчет результативности по показателям (индикаторам) программы представлен  в таблице №1</w:t>
      </w:r>
      <w:r w:rsidRPr="00C3157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34880" w:rsidRPr="00C31574" w:rsidRDefault="00334880" w:rsidP="0033488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C3157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таблица №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992"/>
        <w:gridCol w:w="1276"/>
        <w:gridCol w:w="929"/>
        <w:gridCol w:w="1339"/>
      </w:tblGrid>
      <w:tr w:rsidR="00334880" w:rsidRPr="00C31574" w:rsidTr="00334880">
        <w:tc>
          <w:tcPr>
            <w:tcW w:w="534" w:type="dxa"/>
            <w:vMerge w:val="restart"/>
            <w:shd w:val="clear" w:color="auto" w:fill="auto"/>
            <w:vAlign w:val="center"/>
          </w:tcPr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п\</w:t>
            </w:r>
            <w:proofErr w:type="gramStart"/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(индикатор) (наименование)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Ед. изм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 (индикаторов) муниципальной программы за 2020 год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Оценка степени достижения показателя, %</w:t>
            </w:r>
          </w:p>
        </w:tc>
      </w:tr>
      <w:tr w:rsidR="00334880" w:rsidRPr="00C31574" w:rsidTr="00334880">
        <w:tc>
          <w:tcPr>
            <w:tcW w:w="534" w:type="dxa"/>
            <w:vMerge/>
            <w:shd w:val="clear" w:color="auto" w:fill="auto"/>
            <w:vAlign w:val="center"/>
          </w:tcPr>
          <w:p w:rsidR="00334880" w:rsidRPr="00C31574" w:rsidRDefault="00334880" w:rsidP="003348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334880" w:rsidRPr="00C31574" w:rsidRDefault="00334880" w:rsidP="003348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4880" w:rsidRPr="00C31574" w:rsidRDefault="00334880" w:rsidP="00334880">
            <w:pPr>
              <w:ind w:left="-108" w:right="-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установленное</w:t>
            </w:r>
            <w:proofErr w:type="gramEnd"/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программой   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34880" w:rsidRPr="00C31574" w:rsidRDefault="00334880" w:rsidP="00334880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фактическое 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334880" w:rsidRPr="00C31574" w:rsidRDefault="00334880" w:rsidP="003348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4880" w:rsidRPr="00C31574" w:rsidTr="00334880">
        <w:tc>
          <w:tcPr>
            <w:tcW w:w="10031" w:type="dxa"/>
            <w:gridSpan w:val="6"/>
            <w:shd w:val="clear" w:color="auto" w:fill="auto"/>
            <w:vAlign w:val="center"/>
          </w:tcPr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</w:p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доступным и комфортным жильем и коммунальными услугами граждан сельских поселений Октябрьского района Курской области» на 2021-2025г.г. </w:t>
            </w:r>
          </w:p>
        </w:tc>
      </w:tr>
      <w:tr w:rsidR="00334880" w:rsidRPr="00C31574" w:rsidTr="00334880">
        <w:tc>
          <w:tcPr>
            <w:tcW w:w="534" w:type="dxa"/>
            <w:shd w:val="clear" w:color="auto" w:fill="auto"/>
            <w:vAlign w:val="center"/>
          </w:tcPr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34880" w:rsidRPr="00C31574" w:rsidRDefault="00334880" w:rsidP="003348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семей поставленных на учет в качестве нуждающихся в улучшении жилищных условий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334880" w:rsidRPr="00C31574" w:rsidTr="00334880">
        <w:tc>
          <w:tcPr>
            <w:tcW w:w="534" w:type="dxa"/>
            <w:shd w:val="clear" w:color="auto" w:fill="auto"/>
            <w:vAlign w:val="center"/>
          </w:tcPr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социальные выплаты (субсидии) на приобретение (строительство) жилья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334880" w:rsidRPr="00C31574" w:rsidTr="00334880">
        <w:tc>
          <w:tcPr>
            <w:tcW w:w="534" w:type="dxa"/>
            <w:shd w:val="clear" w:color="auto" w:fill="auto"/>
            <w:vAlign w:val="center"/>
          </w:tcPr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Установление границ в населенных пунктах Октябрьского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4880" w:rsidRPr="00C31574" w:rsidTr="00334880">
        <w:tc>
          <w:tcPr>
            <w:tcW w:w="534" w:type="dxa"/>
            <w:shd w:val="clear" w:color="auto" w:fill="auto"/>
            <w:vAlign w:val="center"/>
          </w:tcPr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Ремонт объектов водоснабжения поселений</w:t>
            </w:r>
          </w:p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Водонапорные башни</w:t>
            </w:r>
          </w:p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Водозаборные скважины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C31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  <w:r w:rsidRPr="00C31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334880" w:rsidRPr="00C31574" w:rsidTr="00334880">
        <w:tc>
          <w:tcPr>
            <w:tcW w:w="534" w:type="dxa"/>
            <w:shd w:val="clear" w:color="auto" w:fill="auto"/>
            <w:vAlign w:val="center"/>
          </w:tcPr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Ввод общей площади жилья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9768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9991</w:t>
            </w:r>
          </w:p>
          <w:p w:rsidR="00334880" w:rsidRPr="00C31574" w:rsidRDefault="00334880" w:rsidP="003348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334880" w:rsidRPr="00C31574" w:rsidRDefault="00334880" w:rsidP="0033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102,28</w:t>
            </w:r>
          </w:p>
        </w:tc>
      </w:tr>
    </w:tbl>
    <w:p w:rsidR="00334880" w:rsidRPr="00C31574" w:rsidRDefault="00334880" w:rsidP="0033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880" w:rsidRPr="00C31574" w:rsidRDefault="00334880" w:rsidP="0033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334880" w:rsidRPr="00C31574" w:rsidRDefault="00334880" w:rsidP="0033488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31574">
        <w:rPr>
          <w:rFonts w:ascii="Times New Roman" w:hAnsi="Times New Roman"/>
          <w:sz w:val="28"/>
          <w:szCs w:val="28"/>
        </w:rPr>
        <w:t xml:space="preserve">           SUM И</w:t>
      </w:r>
      <w:proofErr w:type="spellStart"/>
      <w:proofErr w:type="gramStart"/>
      <w:r w:rsidRPr="00C31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C31574">
        <w:rPr>
          <w:rFonts w:ascii="Times New Roman" w:hAnsi="Times New Roman"/>
          <w:sz w:val="28"/>
          <w:szCs w:val="28"/>
        </w:rPr>
        <w:t xml:space="preserve">                 100+100+100+300+102,28</w:t>
      </w:r>
    </w:p>
    <w:p w:rsidR="00334880" w:rsidRPr="00C31574" w:rsidRDefault="00334880" w:rsidP="0033488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31574">
        <w:rPr>
          <w:rFonts w:ascii="Times New Roman" w:hAnsi="Times New Roman"/>
          <w:sz w:val="28"/>
          <w:szCs w:val="28"/>
        </w:rPr>
        <w:t>И</w:t>
      </w:r>
      <w:proofErr w:type="gramStart"/>
      <w:r w:rsidRPr="00C31574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C31574">
        <w:rPr>
          <w:rFonts w:ascii="Times New Roman" w:hAnsi="Times New Roman"/>
          <w:sz w:val="28"/>
          <w:szCs w:val="28"/>
        </w:rPr>
        <w:t xml:space="preserve">  =  ------------  =  -----------------------------------------------    = 100,32 %</w:t>
      </w:r>
    </w:p>
    <w:p w:rsidR="00334880" w:rsidRPr="00C31574" w:rsidRDefault="00334880" w:rsidP="0033488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31574">
        <w:rPr>
          <w:rFonts w:ascii="Times New Roman" w:hAnsi="Times New Roman"/>
          <w:sz w:val="28"/>
          <w:szCs w:val="28"/>
        </w:rPr>
        <w:t xml:space="preserve">                  N                                               7</w:t>
      </w:r>
    </w:p>
    <w:p w:rsidR="00334880" w:rsidRPr="00C31574" w:rsidRDefault="00334880" w:rsidP="0033488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>2)  оценка уровня финансирования за отчетный период мероприятий программы от запланированных объемов.</w:t>
      </w:r>
    </w:p>
    <w:p w:rsidR="00334880" w:rsidRPr="00C31574" w:rsidRDefault="00334880" w:rsidP="0033488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157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Объем бюджетных ассигнований на реализацию муниципальной программы </w:t>
      </w:r>
      <w:r w:rsidRPr="00C31574">
        <w:rPr>
          <w:rFonts w:ascii="Times New Roman" w:eastAsia="Calibri" w:hAnsi="Times New Roman" w:cs="Times New Roman"/>
          <w:sz w:val="28"/>
          <w:szCs w:val="28"/>
        </w:rPr>
        <w:t>за счет средств бюджета района на 2021 год</w:t>
      </w:r>
      <w:r w:rsidRPr="00C315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сводной бюджетной росписи </w:t>
      </w:r>
      <w:r w:rsidRPr="00C31574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C315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состоянию на 30.12.2021 в сумме 14 148 814,12 руб. И</w:t>
      </w:r>
      <w:r w:rsidRPr="00C31574">
        <w:rPr>
          <w:rFonts w:ascii="Times New Roman" w:eastAsia="Calibri" w:hAnsi="Times New Roman" w:cs="Times New Roman"/>
          <w:sz w:val="28"/>
          <w:szCs w:val="28"/>
        </w:rPr>
        <w:t>сполнение за 2021 год по использованию средств бюджета района -  11 196 328,16 руб.</w:t>
      </w:r>
      <w:r w:rsidRPr="00C31574">
        <w:rPr>
          <w:rFonts w:ascii="Times New Roman" w:eastAsia="Calibri" w:hAnsi="Times New Roman" w:cs="Times New Roman"/>
          <w:sz w:val="28"/>
          <w:szCs w:val="28"/>
        </w:rPr>
        <w:tab/>
      </w:r>
    </w:p>
    <w:p w:rsidR="00334880" w:rsidRPr="00C31574" w:rsidRDefault="00334880" w:rsidP="00334880">
      <w:pPr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ab/>
        <w:t>Расчет степени уровня финансирования на реализацию муниципальной программы запланированному уровню произведен по следующей формуле:</w:t>
      </w:r>
    </w:p>
    <w:p w:rsidR="00334880" w:rsidRPr="00C31574" w:rsidRDefault="00334880" w:rsidP="00334880">
      <w:pPr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              Ф</w:t>
      </w:r>
      <w:r w:rsidRPr="00C3157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и </w:t>
      </w:r>
      <w:r w:rsidRPr="00C315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= </w:t>
      </w: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11 196 328,16 </w:t>
      </w:r>
      <w:r w:rsidRPr="00C315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 14 148 814,12 </w:t>
      </w:r>
      <w:r w:rsidRPr="00C31574">
        <w:rPr>
          <w:rFonts w:ascii="Times New Roman" w:eastAsia="Calibri" w:hAnsi="Times New Roman" w:cs="Times New Roman"/>
          <w:sz w:val="28"/>
          <w:szCs w:val="28"/>
        </w:rPr>
        <w:t>x 100% = 79,13 %.</w:t>
      </w:r>
    </w:p>
    <w:p w:rsidR="00334880" w:rsidRPr="00C31574" w:rsidRDefault="00334880" w:rsidP="0033488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>3)  оценка степени выполнения мероприятий программы:</w:t>
      </w:r>
    </w:p>
    <w:p w:rsidR="00334880" w:rsidRPr="00C31574" w:rsidRDefault="00334880" w:rsidP="0033488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запланировано – 5 мероприятий, выполнено – 5 мероприятий, </w:t>
      </w:r>
    </w:p>
    <w:p w:rsidR="00334880" w:rsidRPr="00C31574" w:rsidRDefault="00334880" w:rsidP="0033488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>М</w:t>
      </w:r>
      <w:r w:rsidRPr="00C31574">
        <w:rPr>
          <w:rFonts w:ascii="Times New Roman" w:eastAsia="Calibri" w:hAnsi="Times New Roman" w:cs="Times New Roman"/>
          <w:sz w:val="28"/>
          <w:szCs w:val="28"/>
          <w:vertAlign w:val="subscript"/>
        </w:rPr>
        <w:t>и</w:t>
      </w: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 = 5 / 5 х 100% = 100 %.</w:t>
      </w:r>
    </w:p>
    <w:p w:rsidR="00334880" w:rsidRPr="00C31574" w:rsidRDefault="00334880" w:rsidP="0033488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C31574">
        <w:rPr>
          <w:rFonts w:ascii="Times New Roman" w:eastAsia="Calibri" w:hAnsi="Times New Roman" w:cs="Times New Roman"/>
          <w:sz w:val="28"/>
          <w:szCs w:val="28"/>
        </w:rPr>
        <w:tab/>
        <w:t xml:space="preserve">4) оценка эффективности муниципальной программы в целом определяется по формуле:  </w:t>
      </w:r>
    </w:p>
    <w:p w:rsidR="00334880" w:rsidRPr="00C31574" w:rsidRDefault="00334880" w:rsidP="0033488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334880" w:rsidRPr="00C31574" w:rsidRDefault="00334880" w:rsidP="0033488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31574">
        <w:rPr>
          <w:rFonts w:ascii="Times New Roman" w:hAnsi="Times New Roman"/>
          <w:sz w:val="28"/>
          <w:szCs w:val="28"/>
        </w:rPr>
        <w:t xml:space="preserve">               И</w:t>
      </w:r>
      <w:proofErr w:type="gramStart"/>
      <w:r w:rsidRPr="00C31574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C31574">
        <w:rPr>
          <w:rFonts w:ascii="Times New Roman" w:hAnsi="Times New Roman"/>
          <w:sz w:val="28"/>
          <w:szCs w:val="28"/>
        </w:rPr>
        <w:t xml:space="preserve">  x 100%    100,32 %  х 100,0%</w:t>
      </w:r>
    </w:p>
    <w:p w:rsidR="00334880" w:rsidRPr="00C31574" w:rsidRDefault="00334880" w:rsidP="0033488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31574">
        <w:rPr>
          <w:rFonts w:ascii="Times New Roman" w:hAnsi="Times New Roman"/>
          <w:sz w:val="28"/>
          <w:szCs w:val="28"/>
        </w:rPr>
        <w:t xml:space="preserve">    К =     ------------    =  ------------------------     =       126,78 %.</w:t>
      </w:r>
    </w:p>
    <w:p w:rsidR="00334880" w:rsidRPr="00C31574" w:rsidRDefault="00334880" w:rsidP="0033488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31574">
        <w:rPr>
          <w:rFonts w:ascii="Times New Roman" w:hAnsi="Times New Roman"/>
          <w:sz w:val="28"/>
          <w:szCs w:val="28"/>
        </w:rPr>
        <w:t xml:space="preserve">                       Ф</w:t>
      </w:r>
      <w:r w:rsidRPr="00C31574">
        <w:rPr>
          <w:rFonts w:ascii="Times New Roman" w:hAnsi="Times New Roman"/>
          <w:sz w:val="28"/>
          <w:szCs w:val="28"/>
          <w:vertAlign w:val="subscript"/>
        </w:rPr>
        <w:t xml:space="preserve">и         </w:t>
      </w:r>
      <w:r w:rsidRPr="00C31574">
        <w:rPr>
          <w:rFonts w:ascii="Times New Roman" w:hAnsi="Times New Roman"/>
          <w:sz w:val="28"/>
          <w:szCs w:val="28"/>
        </w:rPr>
        <w:t xml:space="preserve">             79,13 %</w:t>
      </w:r>
    </w:p>
    <w:p w:rsidR="00334880" w:rsidRPr="00C31574" w:rsidRDefault="00334880" w:rsidP="00334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 xml:space="preserve">Таким образом, муниципальная программа реализовывалась в 2021 году с высоки уровнем эффективности, поскольку: значение комплексного показателя эффективности реализации Программы превышает 85% (K = 126,78 %); значение </w:t>
      </w:r>
      <w:proofErr w:type="gramStart"/>
      <w:r w:rsidRPr="00C31574">
        <w:rPr>
          <w:rFonts w:ascii="Times New Roman" w:hAnsi="Times New Roman" w:cs="Times New Roman"/>
          <w:sz w:val="28"/>
          <w:szCs w:val="28"/>
        </w:rPr>
        <w:t>показателя степени выполнения   мероприятий   Программы</w:t>
      </w:r>
      <w:proofErr w:type="gramEnd"/>
      <w:r w:rsidRPr="00C31574">
        <w:rPr>
          <w:rFonts w:ascii="Times New Roman" w:hAnsi="Times New Roman" w:cs="Times New Roman"/>
          <w:sz w:val="28"/>
          <w:szCs w:val="28"/>
        </w:rPr>
        <w:t xml:space="preserve"> превышает 85% (М</w:t>
      </w:r>
      <w:r w:rsidRPr="00C3157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C31574">
        <w:rPr>
          <w:rFonts w:ascii="Times New Roman" w:hAnsi="Times New Roman" w:cs="Times New Roman"/>
          <w:sz w:val="28"/>
          <w:szCs w:val="28"/>
        </w:rPr>
        <w:t xml:space="preserve">  = 100%).</w:t>
      </w:r>
    </w:p>
    <w:p w:rsidR="00334880" w:rsidRPr="00C31574" w:rsidRDefault="00334880" w:rsidP="00334880">
      <w:pPr>
        <w:pStyle w:val="a3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>Программа эффективна, на 2022 год предусмотрены денежные средства:</w:t>
      </w:r>
    </w:p>
    <w:p w:rsidR="00334880" w:rsidRPr="00C31574" w:rsidRDefault="00334880" w:rsidP="00334880">
      <w:pPr>
        <w:pStyle w:val="a3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>- на создание условий для обеспечения доступным и комфортным жильем граждан сельских поселений Октябрьского района Курской области;</w:t>
      </w:r>
    </w:p>
    <w:p w:rsidR="00334880" w:rsidRPr="00C31574" w:rsidRDefault="00334880" w:rsidP="00334880">
      <w:pPr>
        <w:pStyle w:val="a3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>- обеспечение качественными коммунальными услугами населения сельских поселений.</w:t>
      </w:r>
    </w:p>
    <w:p w:rsidR="00334880" w:rsidRPr="00C31574" w:rsidRDefault="00334880" w:rsidP="0033488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3157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31574">
        <w:rPr>
          <w:rFonts w:ascii="Times New Roman" w:hAnsi="Times New Roman" w:cs="Times New Roman"/>
          <w:sz w:val="28"/>
          <w:szCs w:val="28"/>
        </w:rPr>
        <w:t xml:space="preserve"> с чем целесообразно продолжить реализацию мероприятий муниципальной программы «Обеспечение доступным и комфортным жильем и коммунальными услугами граждан сельских поселений Октябрьского района Курской области» на 2021-2025г.г. в 2022 году.</w:t>
      </w:r>
    </w:p>
    <w:p w:rsidR="00334880" w:rsidRPr="00C31574" w:rsidRDefault="00334880" w:rsidP="00334880">
      <w:pPr>
        <w:pStyle w:val="a3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7E9B" w:rsidRDefault="00937E9B" w:rsidP="00937E9B">
      <w:pPr>
        <w:jc w:val="center"/>
        <w:rPr>
          <w:rStyle w:val="a5"/>
          <w:rFonts w:ascii="Calibri" w:eastAsia="Calibri" w:hAnsi="Calibri" w:cs="Times New Roman"/>
          <w:color w:val="000000"/>
        </w:rPr>
      </w:pPr>
    </w:p>
    <w:p w:rsidR="0084648C" w:rsidRDefault="0084648C" w:rsidP="00937E9B">
      <w:pPr>
        <w:jc w:val="center"/>
        <w:rPr>
          <w:rStyle w:val="a5"/>
          <w:rFonts w:ascii="Calibri" w:eastAsia="Calibri" w:hAnsi="Calibri" w:cs="Times New Roman"/>
          <w:color w:val="000000"/>
        </w:rPr>
      </w:pPr>
    </w:p>
    <w:p w:rsidR="00937E9B" w:rsidRPr="00937E9B" w:rsidRDefault="00937E9B" w:rsidP="00937E9B">
      <w:pPr>
        <w:jc w:val="center"/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</w:t>
      </w:r>
    </w:p>
    <w:p w:rsidR="00937E9B" w:rsidRPr="00937E9B" w:rsidRDefault="00937E9B" w:rsidP="00937E9B">
      <w:pPr>
        <w:spacing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7E9B"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 xml:space="preserve">о ходе реализации </w:t>
      </w:r>
      <w:r w:rsidRPr="00937E9B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937E9B">
        <w:rPr>
          <w:rStyle w:val="Absatz-Standardschriftart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937E9B"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>программы «</w:t>
      </w:r>
      <w:r w:rsidRPr="00937E9B">
        <w:rPr>
          <w:rFonts w:ascii="Times New Roman" w:eastAsia="Calibri" w:hAnsi="Times New Roman" w:cs="Times New Roman"/>
          <w:b/>
          <w:sz w:val="28"/>
          <w:szCs w:val="28"/>
        </w:rPr>
        <w:t>Повышение эффективности работы с молодежью, организация отдыха и оздоровления детей, развитие физической культуры и спорта в Октябрьском районе Курской области» на 2020-2022 годы</w:t>
      </w:r>
      <w:r w:rsidRPr="00937E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937E9B" w:rsidRPr="00937E9B" w:rsidRDefault="00937E9B" w:rsidP="00937E9B">
      <w:pPr>
        <w:jc w:val="center"/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37E9B" w:rsidRPr="00937E9B" w:rsidRDefault="00937E9B" w:rsidP="00937E9B">
      <w:pPr>
        <w:ind w:firstLine="708"/>
        <w:jc w:val="both"/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>Мероприятия, предусмотренные программой, реализуются системно и непрерывно.</w:t>
      </w:r>
    </w:p>
    <w:p w:rsidR="00937E9B" w:rsidRPr="00937E9B" w:rsidRDefault="00937E9B" w:rsidP="00937E9B">
      <w:pPr>
        <w:ind w:firstLine="708"/>
        <w:jc w:val="both"/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>Реализация настоящей Программы позволила:</w:t>
      </w:r>
    </w:p>
    <w:p w:rsidR="00937E9B" w:rsidRPr="00937E9B" w:rsidRDefault="00937E9B" w:rsidP="00937E9B">
      <w:pPr>
        <w:ind w:firstLine="708"/>
        <w:jc w:val="both"/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- повысить эффективность реализации молодежной политики </w:t>
      </w:r>
    </w:p>
    <w:p w:rsidR="00937E9B" w:rsidRPr="00937E9B" w:rsidRDefault="00937E9B" w:rsidP="00937E9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>- у</w:t>
      </w:r>
      <w:r w:rsidRPr="00937E9B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организацию предоставления услуг в сфере отдыха и оздоровления, что способствовало повышению качества жизни нуждающимся гражданам, сохранению их физического и психического здоровья, увеличению продолжительности жизни, что позитивно сказалось на снижении потребности в медицинских услугах; </w:t>
      </w:r>
    </w:p>
    <w:p w:rsidR="00937E9B" w:rsidRPr="00937E9B" w:rsidRDefault="00937E9B" w:rsidP="00937E9B">
      <w:pPr>
        <w:ind w:firstLine="708"/>
        <w:jc w:val="both"/>
        <w:rPr>
          <w:rStyle w:val="a5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 xml:space="preserve">- привлечь к систематическим занятиям физической культурой и спортом и приобщить к здоровому образу жизни широкие массы населения, что оказало положительное влияние на улучшение качества жизни жителей Октябрьского района. </w:t>
      </w:r>
    </w:p>
    <w:p w:rsidR="00937E9B" w:rsidRPr="00937E9B" w:rsidRDefault="00937E9B" w:rsidP="00937E9B">
      <w:pPr>
        <w:ind w:firstLine="708"/>
        <w:jc w:val="both"/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>Предлагаемые к включению в Программу мероприятия позволяют решать задачи, направленные на достижение поставленных целей и достигнуть следующих положительных социально-экономических результатов (за 2021 г.):</w:t>
      </w:r>
    </w:p>
    <w:p w:rsidR="00937E9B" w:rsidRPr="00937E9B" w:rsidRDefault="00937E9B" w:rsidP="00937E9B">
      <w:pPr>
        <w:ind w:firstLine="708"/>
        <w:jc w:val="both"/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Увеличение удельного веса численности молодых людей в возрасте от 14 до 30 лет, участвующих в деятельности молодежных общественных объединений в общей численности молодых людей в возрасте 14 – 30 лет (приняло участие </w:t>
      </w:r>
      <w:r w:rsidRPr="00937E9B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30,7% </w:t>
      </w:r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молодежи, </w:t>
      </w:r>
      <w:proofErr w:type="gramStart"/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>при</w:t>
      </w:r>
      <w:proofErr w:type="gramEnd"/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запланированном 30%);</w:t>
      </w:r>
    </w:p>
    <w:p w:rsidR="00937E9B" w:rsidRPr="00937E9B" w:rsidRDefault="00937E9B" w:rsidP="00937E9B">
      <w:pPr>
        <w:ind w:firstLine="708"/>
        <w:jc w:val="both"/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Сохранена доля детей, оздоровленных в рамках организации оздоровления и отдыха, в общей численности детей школьного возраста (оздоровлено </w:t>
      </w:r>
      <w:r w:rsidRPr="00937E9B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28,4%</w:t>
      </w:r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детей школьного возраста, при </w:t>
      </w:r>
      <w:proofErr w:type="gramStart"/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>запланированном</w:t>
      </w:r>
      <w:proofErr w:type="gramEnd"/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28,3%);</w:t>
      </w:r>
    </w:p>
    <w:p w:rsidR="00937E9B" w:rsidRPr="00937E9B" w:rsidRDefault="00937E9B" w:rsidP="00937E9B">
      <w:pPr>
        <w:ind w:firstLine="708"/>
        <w:jc w:val="both"/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>Увеличение доли жителей Октябрьского района, систематически занимающихся физической культурой и спортом в общей численности населения Октябрьского района (систематически физической культурой и спортом занималось 45,7</w:t>
      </w:r>
      <w:r w:rsidRPr="00937E9B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% </w:t>
      </w:r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при </w:t>
      </w:r>
      <w:proofErr w:type="gramStart"/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>запланированном</w:t>
      </w:r>
      <w:proofErr w:type="gramEnd"/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45,7%).</w:t>
      </w:r>
    </w:p>
    <w:p w:rsidR="00937E9B" w:rsidRDefault="00937E9B" w:rsidP="00937E9B">
      <w:pPr>
        <w:ind w:firstLine="708"/>
        <w:jc w:val="both"/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Оценка эффективности реализации Программы приведена в приложении. </w:t>
      </w:r>
    </w:p>
    <w:p w:rsidR="00ED60A4" w:rsidRPr="00937E9B" w:rsidRDefault="00ED60A4" w:rsidP="00937E9B">
      <w:pPr>
        <w:ind w:firstLine="708"/>
        <w:jc w:val="both"/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"/>
        <w:gridCol w:w="1727"/>
        <w:gridCol w:w="1876"/>
        <w:gridCol w:w="1449"/>
        <w:gridCol w:w="1420"/>
        <w:gridCol w:w="2723"/>
      </w:tblGrid>
      <w:tr w:rsidR="00937E9B" w:rsidRPr="00937E9B" w:rsidTr="00937E9B">
        <w:tc>
          <w:tcPr>
            <w:tcW w:w="675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gramEnd"/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417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 xml:space="preserve">Запланированное </w:t>
            </w:r>
          </w:p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1418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>Фактическое значение</w:t>
            </w:r>
          </w:p>
        </w:tc>
        <w:tc>
          <w:tcPr>
            <w:tcW w:w="1275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 xml:space="preserve">Выполнения значения </w:t>
            </w:r>
          </w:p>
        </w:tc>
        <w:tc>
          <w:tcPr>
            <w:tcW w:w="2659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>Обоснование отклонений значений показател</w:t>
            </w:r>
            <w:proofErr w:type="gramStart"/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>я(</w:t>
            </w:r>
            <w:proofErr w:type="gramEnd"/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>индикатора)на конец отчетного года (при наличии)</w:t>
            </w:r>
          </w:p>
        </w:tc>
      </w:tr>
      <w:tr w:rsidR="00937E9B" w:rsidRPr="00937E9B" w:rsidTr="00937E9B">
        <w:tc>
          <w:tcPr>
            <w:tcW w:w="675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Октябрьского района Курской области</w:t>
            </w:r>
          </w:p>
        </w:tc>
        <w:tc>
          <w:tcPr>
            <w:tcW w:w="1417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Fonts w:ascii="Times New Roman" w:eastAsia="Calibri" w:hAnsi="Times New Roman" w:cs="Times New Roman"/>
                <w:sz w:val="28"/>
                <w:szCs w:val="28"/>
              </w:rPr>
              <w:t>30,0%</w:t>
            </w:r>
          </w:p>
        </w:tc>
        <w:tc>
          <w:tcPr>
            <w:tcW w:w="1418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30,7%</w:t>
            </w:r>
          </w:p>
        </w:tc>
        <w:tc>
          <w:tcPr>
            <w:tcW w:w="1275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>103,4%</w:t>
            </w:r>
          </w:p>
        </w:tc>
        <w:tc>
          <w:tcPr>
            <w:tcW w:w="2659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 xml:space="preserve">Увеличение показателя в связи с привлечением </w:t>
            </w:r>
          </w:p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Fonts w:ascii="Times New Roman" w:eastAsia="Calibri" w:hAnsi="Times New Roman" w:cs="Times New Roman"/>
                <w:sz w:val="28"/>
                <w:szCs w:val="28"/>
              </w:rPr>
              <w:t>участвующих в деятельности молодежных общественных объединений, в том числе волонтерского движения.</w:t>
            </w:r>
          </w:p>
        </w:tc>
      </w:tr>
      <w:tr w:rsidR="00937E9B" w:rsidRPr="00937E9B" w:rsidTr="00937E9B">
        <w:tc>
          <w:tcPr>
            <w:tcW w:w="675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937E9B" w:rsidRPr="00937E9B" w:rsidRDefault="00937E9B" w:rsidP="00937E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E9B">
              <w:rPr>
                <w:rFonts w:ascii="Times New Roman" w:eastAsia="Calibri" w:hAnsi="Times New Roman" w:cs="Times New Roman"/>
                <w:sz w:val="28"/>
                <w:szCs w:val="28"/>
              </w:rPr>
              <w:t>Доля детей, оздоровленных в рамках мер социальной поддержки в общей численности детей школьного возраста</w:t>
            </w:r>
          </w:p>
        </w:tc>
        <w:tc>
          <w:tcPr>
            <w:tcW w:w="1417" w:type="dxa"/>
          </w:tcPr>
          <w:p w:rsidR="00937E9B" w:rsidRPr="00937E9B" w:rsidRDefault="00937E9B" w:rsidP="00937E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E9B">
              <w:rPr>
                <w:rFonts w:ascii="Times New Roman" w:eastAsia="Calibri" w:hAnsi="Times New Roman" w:cs="Times New Roman"/>
                <w:sz w:val="28"/>
                <w:szCs w:val="28"/>
              </w:rPr>
              <w:t>28,3%</w:t>
            </w:r>
          </w:p>
        </w:tc>
        <w:tc>
          <w:tcPr>
            <w:tcW w:w="1418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937E9B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28,3%</w:t>
            </w:r>
          </w:p>
        </w:tc>
        <w:tc>
          <w:tcPr>
            <w:tcW w:w="1275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>100,0%</w:t>
            </w:r>
          </w:p>
        </w:tc>
        <w:tc>
          <w:tcPr>
            <w:tcW w:w="2659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37E9B" w:rsidRPr="00937E9B" w:rsidTr="00937E9B">
        <w:tc>
          <w:tcPr>
            <w:tcW w:w="675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937E9B" w:rsidRPr="00937E9B" w:rsidRDefault="00937E9B" w:rsidP="00937E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E9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Доля жителей Октябрьского района, систематически занимающихся физической культурой и спортом, в общей численности населения Октябрьского района</w:t>
            </w:r>
          </w:p>
        </w:tc>
        <w:tc>
          <w:tcPr>
            <w:tcW w:w="1417" w:type="dxa"/>
          </w:tcPr>
          <w:p w:rsidR="00937E9B" w:rsidRPr="00937E9B" w:rsidRDefault="00937E9B" w:rsidP="00937E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менее </w:t>
            </w:r>
            <w:r w:rsidRPr="00937E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937E9B">
              <w:rPr>
                <w:rFonts w:ascii="Times New Roman" w:eastAsia="Calibri" w:hAnsi="Times New Roman" w:cs="Times New Roman"/>
                <w:sz w:val="28"/>
                <w:szCs w:val="28"/>
              </w:rPr>
              <w:t>5,7%</w:t>
            </w:r>
          </w:p>
        </w:tc>
        <w:tc>
          <w:tcPr>
            <w:tcW w:w="1418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937E9B">
              <w:rPr>
                <w:rStyle w:val="a5"/>
                <w:rFonts w:ascii="Times New Roman" w:eastAsia="Calibri" w:hAnsi="Times New Roman" w:cs="Times New Roman"/>
                <w:b w:val="0"/>
                <w:sz w:val="28"/>
                <w:szCs w:val="28"/>
              </w:rPr>
              <w:t>45,7%</w:t>
            </w:r>
          </w:p>
        </w:tc>
        <w:tc>
          <w:tcPr>
            <w:tcW w:w="1275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659" w:type="dxa"/>
          </w:tcPr>
          <w:p w:rsidR="00937E9B" w:rsidRPr="00937E9B" w:rsidRDefault="00937E9B" w:rsidP="00937E9B">
            <w:pPr>
              <w:jc w:val="center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</w:pPr>
            <w:r w:rsidRPr="00937E9B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>-</w:t>
            </w:r>
          </w:p>
        </w:tc>
      </w:tr>
    </w:tbl>
    <w:p w:rsidR="00937E9B" w:rsidRPr="00937E9B" w:rsidRDefault="00937E9B" w:rsidP="00937E9B">
      <w:pPr>
        <w:ind w:left="3540" w:firstLine="708"/>
        <w:jc w:val="both"/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Приложение </w:t>
      </w:r>
    </w:p>
    <w:p w:rsidR="00937E9B" w:rsidRPr="00937E9B" w:rsidRDefault="00937E9B" w:rsidP="00937E9B">
      <w:pPr>
        <w:spacing w:line="200" w:lineRule="atLeast"/>
        <w:ind w:left="3540" w:firstLine="708"/>
        <w:jc w:val="both"/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к информации о ходе реализации </w:t>
      </w:r>
    </w:p>
    <w:p w:rsidR="00937E9B" w:rsidRPr="00937E9B" w:rsidRDefault="00937E9B" w:rsidP="00937E9B">
      <w:pPr>
        <w:spacing w:line="200" w:lineRule="atLeast"/>
        <w:ind w:left="3540" w:firstLine="708"/>
        <w:jc w:val="both"/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937E9B">
        <w:rPr>
          <w:rStyle w:val="Absatz-Standardschriftart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37E9B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программы </w:t>
      </w:r>
    </w:p>
    <w:p w:rsidR="00937E9B" w:rsidRPr="00937E9B" w:rsidRDefault="00937E9B" w:rsidP="00937E9B">
      <w:pPr>
        <w:ind w:left="4253"/>
        <w:jc w:val="both"/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«Повышение эффективности работы с молодежью, организация отдыха и оздоровления детей, развитие физической культуры и спорта в Октябрьском районе Курской области» на 2020-2022 годы</w:t>
      </w:r>
      <w:r w:rsidRPr="00937E9B"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37E9B" w:rsidRPr="00937E9B" w:rsidRDefault="00937E9B" w:rsidP="00937E9B">
      <w:pPr>
        <w:jc w:val="center"/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37E9B" w:rsidRPr="00937E9B" w:rsidRDefault="00937E9B" w:rsidP="00937E9B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>Оценка эффективности реализации муниципальной  программы</w:t>
      </w:r>
    </w:p>
    <w:p w:rsidR="00937E9B" w:rsidRPr="00937E9B" w:rsidRDefault="00937E9B" w:rsidP="00937E9B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Fonts w:ascii="Times New Roman" w:eastAsia="Calibri" w:hAnsi="Times New Roman" w:cs="Times New Roman"/>
          <w:b/>
          <w:sz w:val="28"/>
          <w:szCs w:val="28"/>
        </w:rPr>
        <w:t>«Повышение эффективности работы с молодежью, организация отдыха и оздоровления детей, развитие физической культуры и спорта в Октябрьском районе Курской области» на 2020-2022 годы</w:t>
      </w:r>
      <w:r w:rsidRPr="00937E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937E9B"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>(за 2021 год)</w:t>
      </w:r>
    </w:p>
    <w:p w:rsidR="00937E9B" w:rsidRPr="00937E9B" w:rsidRDefault="00937E9B" w:rsidP="00937E9B">
      <w:pPr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937E9B" w:rsidRPr="00937E9B" w:rsidRDefault="00937E9B" w:rsidP="00937E9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</w:t>
      </w:r>
      <w:r w:rsidRPr="00937E9B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программы проводится на основе:</w:t>
      </w:r>
    </w:p>
    <w:p w:rsidR="00937E9B" w:rsidRPr="00937E9B" w:rsidRDefault="00937E9B" w:rsidP="00937E9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 xml:space="preserve">– оценки степени достижения целей и решения задач программы путем </w:t>
      </w:r>
      <w:proofErr w:type="gramStart"/>
      <w:r w:rsidRPr="00937E9B">
        <w:rPr>
          <w:rFonts w:ascii="Times New Roman" w:eastAsia="Calibri" w:hAnsi="Times New Roman" w:cs="Times New Roman"/>
          <w:sz w:val="28"/>
          <w:szCs w:val="28"/>
        </w:rPr>
        <w:t>сопоставления</w:t>
      </w:r>
      <w:proofErr w:type="gramEnd"/>
      <w:r w:rsidRPr="00937E9B">
        <w:rPr>
          <w:rFonts w:ascii="Times New Roman" w:eastAsia="Calibri" w:hAnsi="Times New Roman" w:cs="Times New Roman"/>
          <w:sz w:val="28"/>
          <w:szCs w:val="28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937E9B" w:rsidRPr="00937E9B" w:rsidRDefault="00937E9B" w:rsidP="00937E9B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30,7%+28,3%+45,7% x 100%</w:t>
      </w:r>
    </w:p>
    <w:p w:rsidR="00937E9B" w:rsidRPr="00937E9B" w:rsidRDefault="00937E9B" w:rsidP="00937E9B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 xml:space="preserve">Сд = Зф/Зп*100% </w:t>
      </w: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>= --------------------------------------- = 100,7%,</w:t>
      </w:r>
    </w:p>
    <w:p w:rsidR="00937E9B" w:rsidRPr="00937E9B" w:rsidRDefault="00937E9B" w:rsidP="00937E9B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 30,0%+28,3%+45,7%</w:t>
      </w:r>
    </w:p>
    <w:p w:rsidR="00937E9B" w:rsidRPr="00937E9B" w:rsidRDefault="00937E9B" w:rsidP="00937E9B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>где:</w:t>
      </w:r>
    </w:p>
    <w:p w:rsidR="00937E9B" w:rsidRPr="00937E9B" w:rsidRDefault="00937E9B" w:rsidP="00937E9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 xml:space="preserve">Сд – степень достижения целей (решения задач), </w:t>
      </w:r>
    </w:p>
    <w:p w:rsidR="00937E9B" w:rsidRPr="00937E9B" w:rsidRDefault="00937E9B" w:rsidP="00937E9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 xml:space="preserve">Зф – фактическое значение показателя (индикатора) программы/подпрограммы в отчетном году, </w:t>
      </w:r>
    </w:p>
    <w:p w:rsidR="00937E9B" w:rsidRPr="00937E9B" w:rsidRDefault="00937E9B" w:rsidP="00937E9B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Зп – запланированное на отчетный год значение показателя (индикатора) программы</w:t>
      </w: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37E9B" w:rsidRPr="00937E9B" w:rsidRDefault="00937E9B" w:rsidP="00937E9B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>1.2. О</w:t>
      </w:r>
      <w:r w:rsidRPr="00937E9B">
        <w:rPr>
          <w:rFonts w:ascii="Times New Roman" w:eastAsia="Calibri" w:hAnsi="Times New Roman" w:cs="Times New Roman"/>
          <w:sz w:val="28"/>
          <w:szCs w:val="28"/>
        </w:rPr>
        <w:t>ценки уровня освоения средств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по формуле</w:t>
      </w: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937E9B" w:rsidRPr="00937E9B" w:rsidRDefault="00937E9B" w:rsidP="00937E9B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37E9B" w:rsidRPr="00937E9B" w:rsidRDefault="00937E9B" w:rsidP="00937E9B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46,0+147,3+</w:t>
      </w:r>
      <w:r w:rsidRPr="00937E9B">
        <w:rPr>
          <w:rFonts w:ascii="Times New Roman" w:eastAsia="Calibri" w:hAnsi="Times New Roman" w:cs="Times New Roman"/>
          <w:sz w:val="28"/>
          <w:szCs w:val="28"/>
        </w:rPr>
        <w:t xml:space="preserve">2884,08 </w:t>
      </w: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>x 100%</w:t>
      </w:r>
    </w:p>
    <w:p w:rsidR="00937E9B" w:rsidRPr="00937E9B" w:rsidRDefault="00937E9B" w:rsidP="00937E9B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Уф = Фф/Фп*100%</w:t>
      </w: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-------------------------------------------- = 97,5%,</w:t>
      </w:r>
    </w:p>
    <w:p w:rsidR="00937E9B" w:rsidRPr="00937E9B" w:rsidRDefault="00937E9B" w:rsidP="00937E9B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    100,0+150,0+2906,40</w:t>
      </w:r>
    </w:p>
    <w:p w:rsidR="00937E9B" w:rsidRPr="00937E9B" w:rsidRDefault="00937E9B" w:rsidP="00937E9B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>где:</w:t>
      </w:r>
    </w:p>
    <w:p w:rsidR="00937E9B" w:rsidRPr="00937E9B" w:rsidRDefault="00937E9B" w:rsidP="00937E9B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>Уф - оценка уровня финансирования мероприятий;</w:t>
      </w:r>
    </w:p>
    <w:p w:rsidR="00937E9B" w:rsidRPr="00937E9B" w:rsidRDefault="00937E9B" w:rsidP="00937E9B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>Фф - фактический уровень финансирования мероприятий;</w:t>
      </w:r>
    </w:p>
    <w:p w:rsidR="00937E9B" w:rsidRPr="00937E9B" w:rsidRDefault="00937E9B" w:rsidP="00937E9B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>Фп - предусматриваемый объем финансирования мероприятия.</w:t>
      </w:r>
    </w:p>
    <w:p w:rsidR="00937E9B" w:rsidRPr="00937E9B" w:rsidRDefault="00937E9B" w:rsidP="00937E9B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9B">
        <w:rPr>
          <w:rFonts w:ascii="Times New Roman" w:eastAsia="Calibri" w:hAnsi="Times New Roman" w:cs="Times New Roman"/>
          <w:color w:val="000000"/>
          <w:sz w:val="28"/>
          <w:szCs w:val="28"/>
        </w:rPr>
        <w:t>2. На основе проведенной оценки эффективности реализации Программы могут быть сделаны следующие выводы:</w:t>
      </w:r>
    </w:p>
    <w:p w:rsidR="00937E9B" w:rsidRPr="00937E9B" w:rsidRDefault="00937E9B" w:rsidP="00937E9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 xml:space="preserve">Все запланированные программой мероприятия выполнены, достижения </w:t>
      </w:r>
      <w:proofErr w:type="gramStart"/>
      <w:r w:rsidRPr="00937E9B">
        <w:rPr>
          <w:rFonts w:ascii="Times New Roman" w:eastAsia="Calibri" w:hAnsi="Times New Roman" w:cs="Times New Roman"/>
          <w:sz w:val="28"/>
          <w:szCs w:val="28"/>
        </w:rPr>
        <w:t>целей</w:t>
      </w:r>
      <w:proofErr w:type="gramEnd"/>
      <w:r w:rsidRPr="00937E9B">
        <w:rPr>
          <w:rFonts w:ascii="Times New Roman" w:eastAsia="Calibri" w:hAnsi="Times New Roman" w:cs="Times New Roman"/>
          <w:sz w:val="28"/>
          <w:szCs w:val="28"/>
        </w:rPr>
        <w:t xml:space="preserve"> и решения задач программы составило 100,7%, уровень освоения средств бюджета составило 97,5%, программа за 2021 год реализована с высоким уровнем эффективности. </w:t>
      </w:r>
    </w:p>
    <w:p w:rsidR="00937E9B" w:rsidRPr="00937E9B" w:rsidRDefault="00937E9B" w:rsidP="00937E9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В связи, с чем целесообразно продолжить реализацию программы в 2022 году.</w:t>
      </w:r>
    </w:p>
    <w:p w:rsidR="00334880" w:rsidRPr="00C31574" w:rsidRDefault="00334880" w:rsidP="00937E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880" w:rsidRPr="00C31574" w:rsidRDefault="00334880" w:rsidP="00334880">
      <w:pPr>
        <w:jc w:val="center"/>
        <w:rPr>
          <w:rStyle w:val="a5"/>
          <w:color w:val="000000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334880" w:rsidRPr="00C31574" w:rsidRDefault="00334880" w:rsidP="00334880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7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Pr="00C31574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31574">
        <w:rPr>
          <w:rFonts w:ascii="Times New Roman" w:hAnsi="Times New Roman" w:cs="Times New Roman"/>
          <w:b/>
          <w:sz w:val="28"/>
          <w:szCs w:val="28"/>
        </w:rPr>
        <w:t>Развитие муниципальной служб</w:t>
      </w:r>
      <w:r w:rsidR="00ED60A4">
        <w:rPr>
          <w:rFonts w:ascii="Times New Roman" w:hAnsi="Times New Roman" w:cs="Times New Roman"/>
          <w:b/>
          <w:sz w:val="28"/>
          <w:szCs w:val="28"/>
        </w:rPr>
        <w:t>ы</w:t>
      </w:r>
      <w:r w:rsidRPr="00C31574">
        <w:rPr>
          <w:rFonts w:ascii="Times New Roman" w:hAnsi="Times New Roman" w:cs="Times New Roman"/>
          <w:b/>
          <w:sz w:val="28"/>
          <w:szCs w:val="28"/>
        </w:rPr>
        <w:t xml:space="preserve"> в Октябрьском районе Курской области»</w:t>
      </w:r>
      <w:r w:rsidRPr="00C315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34880" w:rsidRDefault="00334880" w:rsidP="00334880">
      <w:pPr>
        <w:jc w:val="center"/>
        <w:rPr>
          <w:rStyle w:val="a5"/>
          <w:color w:val="000000"/>
        </w:rPr>
      </w:pPr>
    </w:p>
    <w:p w:rsidR="00334880" w:rsidRPr="00334880" w:rsidRDefault="00334880" w:rsidP="0033488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eastAsiaTheme="majorEastAsia" w:hAnsi="Times New Roman"/>
          <w:b w:val="0"/>
          <w:color w:val="000000"/>
        </w:rPr>
        <w:tab/>
      </w:r>
      <w:r w:rsidRPr="00334880">
        <w:rPr>
          <w:rStyle w:val="a5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Муниципальная программа «Развитие муниципальной службы в Октябрьском районе Курской области» (далее – Программа) утверждена постановлением Администрации Октябрьского района Курской области (далее – постановление Администрации) от </w:t>
      </w:r>
      <w:r w:rsidRPr="00334880">
        <w:rPr>
          <w:rFonts w:ascii="Times New Roman" w:hAnsi="Times New Roman"/>
          <w:sz w:val="28"/>
          <w:szCs w:val="28"/>
        </w:rPr>
        <w:t>29.12.2018  № 1158.</w:t>
      </w:r>
      <w:r w:rsidRPr="00334880">
        <w:rPr>
          <w:rStyle w:val="a5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   (в редакции от 04.12.2019 № 1122,  от 25.12.2019 № 1219,</w:t>
      </w:r>
      <w:r w:rsidRPr="00334880">
        <w:rPr>
          <w:rFonts w:ascii="Times New Roman" w:hAnsi="Times New Roman"/>
          <w:sz w:val="28"/>
          <w:szCs w:val="28"/>
        </w:rPr>
        <w:t xml:space="preserve"> от 14.08.2020 № 614, от 21.01.2021 № 46</w:t>
      </w:r>
      <w:r w:rsidRPr="0033488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34880">
        <w:rPr>
          <w:rFonts w:ascii="Times New Roman" w:hAnsi="Times New Roman"/>
          <w:sz w:val="28"/>
          <w:szCs w:val="28"/>
        </w:rPr>
        <w:t>от</w:t>
      </w:r>
      <w:proofErr w:type="gramEnd"/>
      <w:r w:rsidRPr="00334880">
        <w:rPr>
          <w:rFonts w:ascii="Times New Roman" w:hAnsi="Times New Roman"/>
          <w:sz w:val="28"/>
          <w:szCs w:val="28"/>
        </w:rPr>
        <w:t xml:space="preserve"> 15.06.2021 № 468, от 01.02.2022  № 63).</w:t>
      </w:r>
    </w:p>
    <w:p w:rsidR="00334880" w:rsidRPr="00334880" w:rsidRDefault="00334880" w:rsidP="003348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Style w:val="a5"/>
          <w:rFonts w:ascii="Times New Roman" w:hAnsi="Times New Roman" w:cs="Times New Roman"/>
          <w:b w:val="0"/>
          <w:sz w:val="28"/>
          <w:szCs w:val="28"/>
        </w:rPr>
        <w:t>Общая сумма расходов на реализацию Программы (согласно МП) в 2021 году составила 5 433 976,5 тыс. руб., в том числе 4 445 976,5 тыс. руб. из бюджета</w:t>
      </w:r>
      <w:r w:rsidRPr="00334880">
        <w:rPr>
          <w:rFonts w:ascii="Times New Roman" w:hAnsi="Times New Roman" w:cs="Times New Roman"/>
          <w:sz w:val="28"/>
          <w:szCs w:val="28"/>
        </w:rPr>
        <w:t xml:space="preserve"> Октябрьского района и 988 000,0 тыс. руб. – из федерального бюджета.</w:t>
      </w:r>
    </w:p>
    <w:p w:rsidR="00334880" w:rsidRPr="00334880" w:rsidRDefault="00334880" w:rsidP="003348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>Объем ассигнований, предусмотренный решением о бюджете на 2021 год на реализацию программы - 7 141</w:t>
      </w:r>
      <w:r w:rsidR="00F62D5D">
        <w:rPr>
          <w:rFonts w:ascii="Times New Roman" w:hAnsi="Times New Roman" w:cs="Times New Roman"/>
          <w:sz w:val="28"/>
          <w:szCs w:val="28"/>
        </w:rPr>
        <w:t> </w:t>
      </w:r>
      <w:r w:rsidRPr="00334880">
        <w:rPr>
          <w:rFonts w:ascii="Times New Roman" w:hAnsi="Times New Roman" w:cs="Times New Roman"/>
          <w:sz w:val="28"/>
          <w:szCs w:val="28"/>
        </w:rPr>
        <w:t>627</w:t>
      </w:r>
      <w:r w:rsidR="00F62D5D">
        <w:rPr>
          <w:rFonts w:ascii="Times New Roman" w:hAnsi="Times New Roman" w:cs="Times New Roman"/>
          <w:sz w:val="28"/>
          <w:szCs w:val="28"/>
        </w:rPr>
        <w:t>.</w:t>
      </w:r>
      <w:r w:rsidRPr="00334880">
        <w:rPr>
          <w:rFonts w:ascii="Times New Roman" w:hAnsi="Times New Roman" w:cs="Times New Roman"/>
          <w:sz w:val="28"/>
          <w:szCs w:val="28"/>
        </w:rPr>
        <w:t>0</w:t>
      </w:r>
      <w:r w:rsidR="00F62D5D">
        <w:rPr>
          <w:rFonts w:ascii="Times New Roman" w:hAnsi="Times New Roman" w:cs="Times New Roman"/>
          <w:sz w:val="28"/>
          <w:szCs w:val="28"/>
        </w:rPr>
        <w:t>0</w:t>
      </w:r>
      <w:r w:rsidRPr="00334880">
        <w:rPr>
          <w:rFonts w:ascii="Times New Roman" w:hAnsi="Times New Roman" w:cs="Times New Roman"/>
          <w:sz w:val="28"/>
          <w:szCs w:val="28"/>
        </w:rPr>
        <w:t xml:space="preserve"> руб., исполнение -  </w:t>
      </w:r>
      <w:r w:rsidR="00F62D5D">
        <w:rPr>
          <w:rFonts w:ascii="Times New Roman" w:hAnsi="Times New Roman" w:cs="Times New Roman"/>
          <w:sz w:val="28"/>
          <w:szCs w:val="28"/>
        </w:rPr>
        <w:t xml:space="preserve">   5 433 976.</w:t>
      </w:r>
      <w:r w:rsidRPr="00334880">
        <w:rPr>
          <w:rFonts w:ascii="Times New Roman" w:hAnsi="Times New Roman" w:cs="Times New Roman"/>
          <w:sz w:val="28"/>
          <w:szCs w:val="28"/>
        </w:rPr>
        <w:t>5</w:t>
      </w:r>
      <w:r w:rsidR="00F62D5D">
        <w:rPr>
          <w:rFonts w:ascii="Times New Roman" w:hAnsi="Times New Roman" w:cs="Times New Roman"/>
          <w:sz w:val="28"/>
          <w:szCs w:val="28"/>
        </w:rPr>
        <w:t>0</w:t>
      </w:r>
      <w:r w:rsidRPr="00334880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334880" w:rsidRPr="00334880" w:rsidRDefault="00334880" w:rsidP="00334880">
      <w:pPr>
        <w:ind w:firstLine="708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348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Мероприятия, предусмотренные программой, реализуются системно и непрерывно.</w:t>
      </w:r>
    </w:p>
    <w:p w:rsidR="00334880" w:rsidRPr="00334880" w:rsidRDefault="00334880" w:rsidP="00334880">
      <w:pPr>
        <w:ind w:firstLine="708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348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Реализация настоящей Программы позволила сформировать благоприятную среду (правовую, экономическую, организационную), обеспечивающую создание условий для развития муниципальной службы в Октябрьском районе Курской области.</w:t>
      </w:r>
    </w:p>
    <w:p w:rsidR="00334880" w:rsidRPr="00334880" w:rsidRDefault="00334880" w:rsidP="00334880">
      <w:pPr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34880">
        <w:rPr>
          <w:rStyle w:val="a5"/>
          <w:rFonts w:ascii="Times New Roman" w:hAnsi="Times New Roman" w:cs="Times New Roman"/>
          <w:color w:val="000000"/>
          <w:sz w:val="28"/>
          <w:szCs w:val="28"/>
        </w:rPr>
        <w:tab/>
      </w:r>
      <w:r w:rsidRPr="003348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В 2021 году в рамках реализации мероприятий, предусмотренных Программой, Администрацией района работа проводилась по следующим направлениям: </w:t>
      </w:r>
    </w:p>
    <w:p w:rsidR="00334880" w:rsidRPr="00334880" w:rsidRDefault="00334880" w:rsidP="00334880">
      <w:pPr>
        <w:numPr>
          <w:ilvl w:val="0"/>
          <w:numId w:val="2"/>
        </w:numPr>
        <w:snapToGri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880">
        <w:rPr>
          <w:rFonts w:ascii="Times New Roman" w:hAnsi="Times New Roman" w:cs="Times New Roman"/>
          <w:b/>
          <w:sz w:val="28"/>
          <w:szCs w:val="28"/>
        </w:rPr>
        <w:t>Мероприятия, направленные на развитие муниципальной службы.</w:t>
      </w:r>
    </w:p>
    <w:p w:rsidR="00334880" w:rsidRPr="00334880" w:rsidRDefault="00334880" w:rsidP="00334880">
      <w:pPr>
        <w:snapToGrid w:val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348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ab/>
        <w:t>Предлагаемые к включению в Программу мероприятия позволяют решать задачи, направленные на достижение поставленных целей и достигнуть следующих положительных социально-экономических результатов (за 2021г.):</w:t>
      </w:r>
    </w:p>
    <w:p w:rsidR="00334880" w:rsidRPr="00334880" w:rsidRDefault="00334880" w:rsidP="00334880">
      <w:pPr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48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- обучение по программам дополнительного профессионального образования, переподготовка и повышение квалификации  муниципальных служащих (прошли обучение на курсах повышения квалификации – 13 чел., обучение в сфере закупок -2 чел.,  получили услуги консультативного семинара – 1 чел., по охране труда – 17 чел.) всего – 33 муниципальных служащих, при запланированном значении не менее 8 муниципальных служащих) на сумму </w:t>
      </w:r>
      <w:r w:rsidRPr="00334880">
        <w:rPr>
          <w:rStyle w:val="a5"/>
          <w:rFonts w:ascii="Times New Roman" w:hAnsi="Times New Roman" w:cs="Times New Roman"/>
          <w:b w:val="0"/>
          <w:sz w:val="28"/>
          <w:szCs w:val="28"/>
        </w:rPr>
        <w:t>103</w:t>
      </w:r>
      <w:r w:rsidR="00F62D5D">
        <w:rPr>
          <w:rStyle w:val="a5"/>
          <w:rFonts w:ascii="Times New Roman" w:hAnsi="Times New Roman" w:cs="Times New Roman"/>
          <w:b w:val="0"/>
          <w:sz w:val="28"/>
          <w:szCs w:val="28"/>
        </w:rPr>
        <w:t> </w:t>
      </w:r>
      <w:r w:rsidRPr="00334880">
        <w:rPr>
          <w:rStyle w:val="a5"/>
          <w:rFonts w:ascii="Times New Roman" w:hAnsi="Times New Roman" w:cs="Times New Roman"/>
          <w:b w:val="0"/>
          <w:sz w:val="28"/>
          <w:szCs w:val="28"/>
        </w:rPr>
        <w:t>627</w:t>
      </w:r>
      <w:r w:rsidR="00F62D5D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Pr="00334880">
        <w:rPr>
          <w:rStyle w:val="a5"/>
          <w:rFonts w:ascii="Times New Roman" w:hAnsi="Times New Roman" w:cs="Times New Roman"/>
          <w:b w:val="0"/>
          <w:sz w:val="28"/>
          <w:szCs w:val="28"/>
        </w:rPr>
        <w:t>0</w:t>
      </w:r>
      <w:r w:rsidR="00F62D5D">
        <w:rPr>
          <w:rStyle w:val="a5"/>
          <w:rFonts w:ascii="Times New Roman" w:hAnsi="Times New Roman" w:cs="Times New Roman"/>
          <w:b w:val="0"/>
          <w:sz w:val="28"/>
          <w:szCs w:val="28"/>
        </w:rPr>
        <w:t>0</w:t>
      </w:r>
      <w:r w:rsidRPr="0033488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руб.;</w:t>
      </w:r>
      <w:proofErr w:type="gramEnd"/>
    </w:p>
    <w:p w:rsidR="00334880" w:rsidRPr="00334880" w:rsidRDefault="00334880" w:rsidP="00334880">
      <w:pPr>
        <w:ind w:firstLine="708"/>
        <w:jc w:val="both"/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34880">
        <w:rPr>
          <w:rStyle w:val="a5"/>
          <w:rFonts w:ascii="Times New Roman" w:hAnsi="Times New Roman" w:cs="Times New Roman"/>
          <w:b w:val="0"/>
          <w:sz w:val="28"/>
          <w:szCs w:val="28"/>
        </w:rPr>
        <w:t>- проведено 2 обучающих семинара для муниципальных служащих;</w:t>
      </w:r>
      <w:proofErr w:type="gramEnd"/>
    </w:p>
    <w:p w:rsidR="00334880" w:rsidRPr="00334880" w:rsidRDefault="00334880" w:rsidP="0033488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880">
        <w:rPr>
          <w:rFonts w:ascii="Times New Roman" w:hAnsi="Times New Roman" w:cs="Times New Roman"/>
          <w:color w:val="000000"/>
          <w:sz w:val="28"/>
          <w:szCs w:val="28"/>
        </w:rPr>
        <w:t>- удельный вес муниципальных служащих, имеющих высшее профессиональное образование (100% у 57 муниципальных служащих имеется высшее образование, в том числе у 7  муниципальных служащих (12,5%) имеется второе высшее образование);</w:t>
      </w:r>
    </w:p>
    <w:p w:rsidR="00334880" w:rsidRPr="00334880" w:rsidRDefault="00334880" w:rsidP="00334880">
      <w:pPr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348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- повышение эффективности и результативности муниципальной службы (по результатам работы объявлена благодарность Главы Октябрьского района </w:t>
      </w:r>
      <w:r w:rsidRPr="00334880">
        <w:rPr>
          <w:rStyle w:val="a5"/>
          <w:rFonts w:ascii="Times New Roman" w:hAnsi="Times New Roman" w:cs="Times New Roman"/>
          <w:b w:val="0"/>
          <w:sz w:val="28"/>
          <w:szCs w:val="28"/>
        </w:rPr>
        <w:t>– 16 чел.);</w:t>
      </w:r>
    </w:p>
    <w:p w:rsidR="00334880" w:rsidRPr="00334880" w:rsidRDefault="00334880" w:rsidP="0033488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880">
        <w:rPr>
          <w:rFonts w:ascii="Times New Roman" w:hAnsi="Times New Roman" w:cs="Times New Roman"/>
          <w:color w:val="000000"/>
          <w:sz w:val="28"/>
          <w:szCs w:val="28"/>
        </w:rPr>
        <w:t xml:space="preserve">- удельный вес должностей муниципальной службы, для которых утверждены должностные инструкции, соответствующие установленным требованиям (на </w:t>
      </w:r>
      <w:r w:rsidRPr="00334880">
        <w:rPr>
          <w:rFonts w:ascii="Times New Roman" w:hAnsi="Times New Roman" w:cs="Times New Roman"/>
          <w:sz w:val="28"/>
          <w:szCs w:val="28"/>
        </w:rPr>
        <w:t>57</w:t>
      </w:r>
      <w:r w:rsidRPr="00334880">
        <w:rPr>
          <w:rFonts w:ascii="Times New Roman" w:hAnsi="Times New Roman" w:cs="Times New Roman"/>
          <w:color w:val="000000"/>
          <w:sz w:val="28"/>
          <w:szCs w:val="28"/>
        </w:rPr>
        <w:t xml:space="preserve"> (100%) муниципальных служащих разработаны и утверждены должностные инструкции);</w:t>
      </w:r>
    </w:p>
    <w:p w:rsidR="00334880" w:rsidRPr="00334880" w:rsidRDefault="00334880" w:rsidP="0033488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880">
        <w:rPr>
          <w:rFonts w:ascii="Times New Roman" w:hAnsi="Times New Roman" w:cs="Times New Roman"/>
          <w:color w:val="000000"/>
          <w:sz w:val="28"/>
          <w:szCs w:val="28"/>
        </w:rPr>
        <w:t>- количество муниципальных служащих включенных в резерв управленческих кадров – 10 чел.;</w:t>
      </w:r>
    </w:p>
    <w:p w:rsidR="00334880" w:rsidRPr="00334880" w:rsidRDefault="00334880" w:rsidP="0033488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880">
        <w:rPr>
          <w:rFonts w:ascii="Times New Roman" w:hAnsi="Times New Roman" w:cs="Times New Roman"/>
          <w:color w:val="000000"/>
          <w:sz w:val="28"/>
          <w:szCs w:val="28"/>
        </w:rPr>
        <w:t xml:space="preserve">- количество вакантных должностей муниципальной службы, замещаемых на основе назначения из кадрового резерва – 1 чел. </w:t>
      </w:r>
    </w:p>
    <w:p w:rsidR="00334880" w:rsidRPr="00334880" w:rsidRDefault="00334880" w:rsidP="0033488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880">
        <w:rPr>
          <w:rFonts w:ascii="Times New Roman" w:hAnsi="Times New Roman" w:cs="Times New Roman"/>
          <w:b/>
          <w:sz w:val="28"/>
          <w:szCs w:val="28"/>
        </w:rPr>
        <w:t>1.2. Развитие и совершенствование организационных, информационных и  материально - технических основ муниципальной службы в органах местного самоуправления.</w:t>
      </w:r>
    </w:p>
    <w:p w:rsidR="00334880" w:rsidRPr="00334880" w:rsidRDefault="00334880" w:rsidP="0033488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4880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выполнения мероприятий, совершенствования и укрепления </w:t>
      </w:r>
      <w:r w:rsidRPr="00334880">
        <w:rPr>
          <w:rFonts w:ascii="Times New Roman" w:hAnsi="Times New Roman" w:cs="Times New Roman"/>
          <w:bCs/>
          <w:sz w:val="28"/>
          <w:szCs w:val="28"/>
        </w:rPr>
        <w:t>организационных, информационных,</w:t>
      </w:r>
      <w:r w:rsidRPr="00334880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материально-технической базы </w:t>
      </w:r>
      <w:r w:rsidRPr="003348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органов местного самоуправления</w:t>
      </w:r>
      <w:r w:rsidRPr="003348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48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приобретены мебель, стройматериалы, услуги связи, конверты, канцелярские принадлежности, произведены ремонтные работы в помещении Администрации района  и т.д. </w:t>
      </w:r>
      <w:r w:rsidRPr="00334880">
        <w:rPr>
          <w:rStyle w:val="a5"/>
          <w:rFonts w:ascii="Times New Roman" w:hAnsi="Times New Roman" w:cs="Times New Roman"/>
          <w:b w:val="0"/>
          <w:sz w:val="28"/>
          <w:szCs w:val="28"/>
        </w:rPr>
        <w:t>на сумму 4 342</w:t>
      </w:r>
      <w:r w:rsidR="00F62D5D">
        <w:rPr>
          <w:rStyle w:val="a5"/>
          <w:rFonts w:ascii="Times New Roman" w:hAnsi="Times New Roman" w:cs="Times New Roman"/>
          <w:b w:val="0"/>
          <w:sz w:val="28"/>
          <w:szCs w:val="28"/>
        </w:rPr>
        <w:t> </w:t>
      </w:r>
      <w:r w:rsidRPr="00334880">
        <w:rPr>
          <w:rStyle w:val="a5"/>
          <w:rFonts w:ascii="Times New Roman" w:hAnsi="Times New Roman" w:cs="Times New Roman"/>
          <w:b w:val="0"/>
          <w:sz w:val="28"/>
          <w:szCs w:val="28"/>
        </w:rPr>
        <w:t>349</w:t>
      </w:r>
      <w:r w:rsidR="00F62D5D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Pr="00334880">
        <w:rPr>
          <w:rStyle w:val="a5"/>
          <w:rFonts w:ascii="Times New Roman" w:hAnsi="Times New Roman" w:cs="Times New Roman"/>
          <w:b w:val="0"/>
          <w:sz w:val="28"/>
          <w:szCs w:val="28"/>
        </w:rPr>
        <w:t>5</w:t>
      </w:r>
      <w:r w:rsidR="00F62D5D">
        <w:rPr>
          <w:rStyle w:val="a5"/>
          <w:rFonts w:ascii="Times New Roman" w:hAnsi="Times New Roman" w:cs="Times New Roman"/>
          <w:b w:val="0"/>
          <w:sz w:val="28"/>
          <w:szCs w:val="28"/>
        </w:rPr>
        <w:t>0</w:t>
      </w:r>
      <w:r w:rsidRPr="003348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руб. Также в целях осуществления переданных полномочий Российской Федерации на государственную регистрацию актов гражданского состояния было затрачено на содержание работников отдела ЗАГС на</w:t>
      </w:r>
      <w:proofErr w:type="gramEnd"/>
      <w:r w:rsidRPr="003348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сумму </w:t>
      </w:r>
      <w:r w:rsidRPr="00334880">
        <w:rPr>
          <w:rFonts w:ascii="Times New Roman" w:hAnsi="Times New Roman" w:cs="Times New Roman"/>
          <w:sz w:val="28"/>
          <w:szCs w:val="28"/>
        </w:rPr>
        <w:t>988</w:t>
      </w:r>
      <w:r w:rsidR="00F62D5D">
        <w:rPr>
          <w:rFonts w:ascii="Times New Roman" w:hAnsi="Times New Roman" w:cs="Times New Roman"/>
          <w:sz w:val="28"/>
          <w:szCs w:val="28"/>
        </w:rPr>
        <w:t> </w:t>
      </w:r>
      <w:r w:rsidRPr="00334880">
        <w:rPr>
          <w:rFonts w:ascii="Times New Roman" w:hAnsi="Times New Roman" w:cs="Times New Roman"/>
          <w:sz w:val="28"/>
          <w:szCs w:val="28"/>
        </w:rPr>
        <w:t>000</w:t>
      </w:r>
      <w:r w:rsidR="00F62D5D">
        <w:rPr>
          <w:rFonts w:ascii="Times New Roman" w:hAnsi="Times New Roman" w:cs="Times New Roman"/>
          <w:sz w:val="28"/>
          <w:szCs w:val="28"/>
        </w:rPr>
        <w:t>.0</w:t>
      </w:r>
      <w:r w:rsidRPr="00334880">
        <w:rPr>
          <w:rFonts w:ascii="Times New Roman" w:hAnsi="Times New Roman" w:cs="Times New Roman"/>
          <w:sz w:val="28"/>
          <w:szCs w:val="28"/>
        </w:rPr>
        <w:t>0</w:t>
      </w:r>
      <w:r w:rsidRPr="003348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4880">
        <w:rPr>
          <w:rStyle w:val="a5"/>
          <w:rFonts w:ascii="Times New Roman" w:hAnsi="Times New Roman" w:cs="Times New Roman"/>
          <w:b w:val="0"/>
          <w:sz w:val="28"/>
          <w:szCs w:val="28"/>
        </w:rPr>
        <w:t>тыс. руб.</w:t>
      </w:r>
      <w:r w:rsidRPr="0033488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880">
        <w:rPr>
          <w:rFonts w:ascii="Times New Roman" w:hAnsi="Times New Roman" w:cs="Times New Roman"/>
          <w:color w:val="000000"/>
          <w:sz w:val="28"/>
          <w:szCs w:val="28"/>
        </w:rPr>
        <w:t>1.  Оценка осуществлена по следующим критериям: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880">
        <w:rPr>
          <w:rFonts w:ascii="Times New Roman" w:hAnsi="Times New Roman" w:cs="Times New Roman"/>
          <w:color w:val="000000"/>
          <w:sz w:val="28"/>
          <w:szCs w:val="28"/>
        </w:rPr>
        <w:t>1.1. Степень достижения за отчетный период реализации Программы запланированных значений целевых индикаторов и показателей.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880">
        <w:rPr>
          <w:rFonts w:ascii="Times New Roman" w:hAnsi="Times New Roman" w:cs="Times New Roman"/>
          <w:color w:val="000000"/>
          <w:sz w:val="28"/>
          <w:szCs w:val="28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880" w:rsidRPr="00334880" w:rsidRDefault="00334880" w:rsidP="00C3157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880">
        <w:rPr>
          <w:rFonts w:ascii="Times New Roman" w:hAnsi="Times New Roman" w:cs="Times New Roman"/>
          <w:color w:val="000000"/>
          <w:sz w:val="28"/>
          <w:szCs w:val="28"/>
        </w:rPr>
        <w:t>1) Количество муниципальных служащих, прошедших переподготовку и повышение квалификации: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34880">
        <w:rPr>
          <w:rFonts w:ascii="Times New Roman" w:hAnsi="Times New Roman" w:cs="Times New Roman"/>
          <w:sz w:val="28"/>
          <w:szCs w:val="28"/>
        </w:rPr>
        <w:tab/>
        <w:t xml:space="preserve">         33 x 100%             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 xml:space="preserve">   413% = ---------------,</w:t>
      </w:r>
    </w:p>
    <w:p w:rsidR="00334880" w:rsidRPr="00334880" w:rsidRDefault="00334880" w:rsidP="00C31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ab/>
        <w:t xml:space="preserve">             8</w:t>
      </w:r>
    </w:p>
    <w:p w:rsidR="00334880" w:rsidRPr="00334880" w:rsidRDefault="00334880" w:rsidP="00C31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 xml:space="preserve">2) Количество вакантных должностей муниципальной службы, замещаемых на основе назначения из кадрового резерва:      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 xml:space="preserve">                   1 x 100%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 xml:space="preserve">        50%= ---------------,</w:t>
      </w:r>
    </w:p>
    <w:p w:rsidR="00334880" w:rsidRPr="00334880" w:rsidRDefault="00334880" w:rsidP="00C31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ab/>
        <w:t xml:space="preserve">             2</w:t>
      </w:r>
    </w:p>
    <w:p w:rsidR="00334880" w:rsidRPr="00334880" w:rsidRDefault="00334880" w:rsidP="00C31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 xml:space="preserve">3) </w:t>
      </w:r>
      <w:r w:rsidRPr="00334880">
        <w:rPr>
          <w:rFonts w:ascii="Times New Roman" w:hAnsi="Times New Roman" w:cs="Times New Roman"/>
          <w:color w:val="000000"/>
          <w:sz w:val="28"/>
          <w:szCs w:val="28"/>
        </w:rPr>
        <w:t>Количество муниципальных служащих включенных в кадровый резерв</w:t>
      </w:r>
      <w:r w:rsidRPr="00334880">
        <w:rPr>
          <w:rFonts w:ascii="Times New Roman" w:hAnsi="Times New Roman" w:cs="Times New Roman"/>
          <w:sz w:val="28"/>
          <w:szCs w:val="28"/>
        </w:rPr>
        <w:t>: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 xml:space="preserve">                  10 x 100%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 xml:space="preserve">  100% =  ---------------,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ab/>
        <w:t xml:space="preserve">             10</w:t>
      </w:r>
    </w:p>
    <w:p w:rsidR="00334880" w:rsidRPr="00334880" w:rsidRDefault="00334880" w:rsidP="00C31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>4) Количество муниципальных служащих прошедших медицинский осмотр (диспансеризация):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 xml:space="preserve">                  0 x 100%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 xml:space="preserve">     0%=  ---------------,</w:t>
      </w:r>
    </w:p>
    <w:p w:rsidR="00334880" w:rsidRPr="00334880" w:rsidRDefault="00334880" w:rsidP="00C31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ab/>
        <w:t xml:space="preserve">             57</w:t>
      </w:r>
    </w:p>
    <w:p w:rsidR="00334880" w:rsidRPr="00334880" w:rsidRDefault="00334880" w:rsidP="00C31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>5) Количество обучающих семинаров для муниципальных служащих: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 xml:space="preserve">                  2 x 100%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 xml:space="preserve">     100%=  ---------------,</w:t>
      </w:r>
    </w:p>
    <w:p w:rsidR="00334880" w:rsidRPr="00334880" w:rsidRDefault="00334880" w:rsidP="00C31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ab/>
        <w:t xml:space="preserve">             2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>Итого:                          413+50+100+100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 xml:space="preserve">                133 % = -----------------------------</w:t>
      </w:r>
    </w:p>
    <w:p w:rsidR="00334880" w:rsidRPr="00334880" w:rsidRDefault="00334880" w:rsidP="00C31574">
      <w:pPr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ab/>
        <w:t xml:space="preserve">                                  5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>где: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>И - оценка достижения запланированных результатов;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>Ф - фактически достигнутые значения целевых индикаторов;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8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4880">
        <w:rPr>
          <w:rFonts w:ascii="Times New Roman" w:hAnsi="Times New Roman" w:cs="Times New Roman"/>
          <w:sz w:val="28"/>
          <w:szCs w:val="28"/>
        </w:rPr>
        <w:t xml:space="preserve"> - плановые значения.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>1.2. Уровень финансирования за отчетный период мероприятий Программы от запланированных объемов.</w:t>
      </w:r>
    </w:p>
    <w:p w:rsidR="00334880" w:rsidRPr="00334880" w:rsidRDefault="00334880" w:rsidP="00C31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ab/>
      </w:r>
      <w:r w:rsidRPr="00334880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334880">
        <w:rPr>
          <w:rFonts w:ascii="Times New Roman" w:hAnsi="Times New Roman" w:cs="Times New Roman"/>
          <w:sz w:val="28"/>
          <w:szCs w:val="28"/>
        </w:rPr>
        <w:t xml:space="preserve">      </w:t>
      </w:r>
      <w:r w:rsidRPr="00334880">
        <w:rPr>
          <w:rStyle w:val="a5"/>
          <w:rFonts w:ascii="Times New Roman" w:hAnsi="Times New Roman" w:cs="Times New Roman"/>
          <w:b w:val="0"/>
          <w:sz w:val="28"/>
          <w:szCs w:val="28"/>
        </w:rPr>
        <w:t>5 433</w:t>
      </w:r>
      <w:r w:rsidR="00F62D5D">
        <w:rPr>
          <w:rStyle w:val="a5"/>
          <w:rFonts w:ascii="Times New Roman" w:hAnsi="Times New Roman" w:cs="Times New Roman"/>
          <w:b w:val="0"/>
          <w:sz w:val="28"/>
          <w:szCs w:val="28"/>
        </w:rPr>
        <w:t> </w:t>
      </w:r>
      <w:r w:rsidRPr="00334880">
        <w:rPr>
          <w:rStyle w:val="a5"/>
          <w:rFonts w:ascii="Times New Roman" w:hAnsi="Times New Roman" w:cs="Times New Roman"/>
          <w:b w:val="0"/>
          <w:sz w:val="28"/>
          <w:szCs w:val="28"/>
        </w:rPr>
        <w:t>976</w:t>
      </w:r>
      <w:r w:rsidR="00F62D5D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Pr="00334880">
        <w:rPr>
          <w:rStyle w:val="a5"/>
          <w:rFonts w:ascii="Times New Roman" w:hAnsi="Times New Roman" w:cs="Times New Roman"/>
          <w:b w:val="0"/>
          <w:sz w:val="28"/>
          <w:szCs w:val="28"/>
        </w:rPr>
        <w:t>5</w:t>
      </w:r>
      <w:r w:rsidR="00F62D5D">
        <w:rPr>
          <w:rStyle w:val="a5"/>
          <w:rFonts w:ascii="Times New Roman" w:hAnsi="Times New Roman" w:cs="Times New Roman"/>
          <w:b w:val="0"/>
          <w:sz w:val="28"/>
          <w:szCs w:val="28"/>
        </w:rPr>
        <w:t>0</w:t>
      </w:r>
      <w:r w:rsidRPr="0033488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4880">
        <w:rPr>
          <w:rFonts w:ascii="Times New Roman" w:hAnsi="Times New Roman" w:cs="Times New Roman"/>
          <w:sz w:val="28"/>
          <w:szCs w:val="28"/>
        </w:rPr>
        <w:t>x 100%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 xml:space="preserve">    76   =   ---------------------------,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ab/>
        <w:t xml:space="preserve">             7 141</w:t>
      </w:r>
      <w:r w:rsidR="00F62D5D">
        <w:rPr>
          <w:rFonts w:ascii="Times New Roman" w:hAnsi="Times New Roman" w:cs="Times New Roman"/>
          <w:sz w:val="28"/>
          <w:szCs w:val="28"/>
        </w:rPr>
        <w:t> </w:t>
      </w:r>
      <w:r w:rsidRPr="00334880">
        <w:rPr>
          <w:rFonts w:ascii="Times New Roman" w:hAnsi="Times New Roman" w:cs="Times New Roman"/>
          <w:sz w:val="28"/>
          <w:szCs w:val="28"/>
        </w:rPr>
        <w:t>627</w:t>
      </w:r>
      <w:r w:rsidR="00F62D5D">
        <w:rPr>
          <w:rFonts w:ascii="Times New Roman" w:hAnsi="Times New Roman" w:cs="Times New Roman"/>
          <w:sz w:val="28"/>
          <w:szCs w:val="28"/>
        </w:rPr>
        <w:t>.</w:t>
      </w:r>
      <w:r w:rsidRPr="00334880">
        <w:rPr>
          <w:rFonts w:ascii="Times New Roman" w:hAnsi="Times New Roman" w:cs="Times New Roman"/>
          <w:sz w:val="28"/>
          <w:szCs w:val="28"/>
        </w:rPr>
        <w:t xml:space="preserve">00 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>где: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>Фи - оценка уровня финансирования мероприятий;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>Фф - фактический уровень финансирования мероприятий;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>Фп - предусматриваемый объем финансирования мероприятия.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>1.3. Степень выполнения мероприятий Программы.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>                 5 x 100%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>100 % = -----------------,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 xml:space="preserve">                     5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880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880">
        <w:rPr>
          <w:rFonts w:ascii="Times New Roman" w:hAnsi="Times New Roman" w:cs="Times New Roman"/>
          <w:color w:val="000000"/>
          <w:sz w:val="28"/>
          <w:szCs w:val="28"/>
        </w:rPr>
        <w:t>Ми - степень выполнения мероприятий Программы;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880">
        <w:rPr>
          <w:rFonts w:ascii="Times New Roman" w:hAnsi="Times New Roman" w:cs="Times New Roman"/>
          <w:color w:val="000000"/>
          <w:sz w:val="28"/>
          <w:szCs w:val="28"/>
        </w:rPr>
        <w:t>Мф - количество мероприятий Программы, фактически реализованных за отчетный период;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880">
        <w:rPr>
          <w:rFonts w:ascii="Times New Roman" w:hAnsi="Times New Roman" w:cs="Times New Roman"/>
          <w:color w:val="000000"/>
          <w:sz w:val="28"/>
          <w:szCs w:val="28"/>
        </w:rPr>
        <w:t>Мп - количество мероприятий Программы, запланированных на отчетный период.</w:t>
      </w:r>
    </w:p>
    <w:p w:rsidR="00334880" w:rsidRPr="00334880" w:rsidRDefault="00334880" w:rsidP="0033488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880">
        <w:rPr>
          <w:rFonts w:ascii="Times New Roman" w:hAnsi="Times New Roman" w:cs="Times New Roman"/>
          <w:color w:val="000000"/>
          <w:sz w:val="28"/>
          <w:szCs w:val="28"/>
        </w:rPr>
        <w:t>2. На основе проведенной оценки эффективности реализации Программы могут быть сделаны следующие выводы:</w:t>
      </w:r>
    </w:p>
    <w:p w:rsidR="00334880" w:rsidRPr="00CD3038" w:rsidRDefault="00334880" w:rsidP="00CD303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34880">
        <w:rPr>
          <w:rFonts w:ascii="Times New Roman" w:hAnsi="Times New Roman" w:cs="Times New Roman"/>
          <w:color w:val="000000"/>
          <w:sz w:val="28"/>
          <w:szCs w:val="28"/>
          <w:u w:val="single"/>
        </w:rPr>
        <w:t>Эффективность реализации Программы повысилась.</w:t>
      </w:r>
    </w:p>
    <w:p w:rsidR="00334880" w:rsidRPr="00334880" w:rsidRDefault="00334880" w:rsidP="003348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 xml:space="preserve">Все запланированные программой мероприятия выполнены на 100%, достижения результатов составило 133%, программа за 2021 год реализована с высоким уровнем эффективности. </w:t>
      </w:r>
    </w:p>
    <w:p w:rsidR="00334880" w:rsidRPr="00334880" w:rsidRDefault="00334880" w:rsidP="003348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880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считаем целесообразно продолжить реализацию программы в 2022 году. </w:t>
      </w:r>
    </w:p>
    <w:p w:rsidR="00CD3038" w:rsidRDefault="00CD3038" w:rsidP="00937E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D5D" w:rsidRPr="00C31574" w:rsidRDefault="00F62D5D" w:rsidP="003348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57BE" w:rsidRPr="00C31574" w:rsidRDefault="004657BE" w:rsidP="00465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74">
        <w:rPr>
          <w:rFonts w:ascii="Times New Roman" w:hAnsi="Times New Roman" w:cs="Times New Roman"/>
          <w:b/>
          <w:sz w:val="28"/>
          <w:szCs w:val="28"/>
        </w:rPr>
        <w:t xml:space="preserve">Результаты реализации </w:t>
      </w:r>
    </w:p>
    <w:p w:rsidR="004657BE" w:rsidRPr="00C31574" w:rsidRDefault="004657BE" w:rsidP="00465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7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Октябрьского района Курской области </w:t>
      </w:r>
    </w:p>
    <w:p w:rsidR="004657BE" w:rsidRPr="00C31574" w:rsidRDefault="004657BE" w:rsidP="00465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74"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и обеспечение перевозки пассажиров в Октябрьском районе Курской области на 2020-2024 годы» </w:t>
      </w:r>
    </w:p>
    <w:p w:rsidR="004657BE" w:rsidRDefault="004657BE" w:rsidP="004657B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60A4" w:rsidRPr="00C31574" w:rsidRDefault="00ED60A4" w:rsidP="004657B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57BE" w:rsidRPr="00C31574" w:rsidRDefault="004657BE" w:rsidP="004657B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ab/>
        <w:t>Муниципальная программа «Развитие транспортной системы и обеспечение перевозки пассажиров в Октябрьском районе Курской области на 2020-2024 годы» (далее – муниципальная программа) утверждена постановлением Администрации Октябрьского района Курской области от 14.10.2019 №952 (в редакции постановлений  от 10.02.2020 №110, от13.11.2020 №906, от 30.12.2020 №1115, от 24.12.2021 №988) со сроком реализации 2020-2024 годы.</w:t>
      </w:r>
    </w:p>
    <w:p w:rsidR="004657BE" w:rsidRPr="00C31574" w:rsidRDefault="004657BE" w:rsidP="004657BE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 xml:space="preserve">          Данная муниципальная программа, ответственным исполнителем которой является Администрация Октябрьского района Курской области, направлена на реализацию мероприятий по дорожному строительству.</w:t>
      </w:r>
    </w:p>
    <w:p w:rsidR="004657BE" w:rsidRPr="00C31574" w:rsidRDefault="004657BE" w:rsidP="004657BE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>Целью муниципальной программы является:</w:t>
      </w:r>
    </w:p>
    <w:p w:rsidR="004657BE" w:rsidRPr="00F62D5D" w:rsidRDefault="004657BE" w:rsidP="004657B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62D5D">
        <w:rPr>
          <w:rFonts w:ascii="Times New Roman" w:hAnsi="Times New Roman"/>
          <w:sz w:val="28"/>
          <w:szCs w:val="28"/>
        </w:rPr>
        <w:t xml:space="preserve">        1.Формирование и реализация комплекса мероприятий по дорожному строительству и обеспечение безопасности дорожного движения на автомобильных дорогах местного значения:</w:t>
      </w:r>
    </w:p>
    <w:p w:rsidR="004657BE" w:rsidRPr="00F62D5D" w:rsidRDefault="004657BE" w:rsidP="004657BE">
      <w:pPr>
        <w:pStyle w:val="a8"/>
        <w:rPr>
          <w:rFonts w:ascii="Times New Roman" w:hAnsi="Times New Roman"/>
          <w:sz w:val="28"/>
          <w:szCs w:val="28"/>
        </w:rPr>
      </w:pPr>
      <w:r w:rsidRPr="00F62D5D">
        <w:rPr>
          <w:rFonts w:ascii="Times New Roman" w:hAnsi="Times New Roman"/>
          <w:sz w:val="28"/>
          <w:szCs w:val="28"/>
        </w:rPr>
        <w:t xml:space="preserve">      -   анализ текущей ситуации дорожной деятельности;</w:t>
      </w:r>
    </w:p>
    <w:p w:rsidR="004657BE" w:rsidRPr="00F62D5D" w:rsidRDefault="004657BE" w:rsidP="004657BE">
      <w:pPr>
        <w:pStyle w:val="a8"/>
        <w:rPr>
          <w:rFonts w:ascii="Times New Roman" w:hAnsi="Times New Roman"/>
          <w:sz w:val="28"/>
          <w:szCs w:val="28"/>
        </w:rPr>
      </w:pPr>
      <w:r w:rsidRPr="00F62D5D">
        <w:rPr>
          <w:rFonts w:ascii="Times New Roman" w:hAnsi="Times New Roman"/>
          <w:sz w:val="28"/>
          <w:szCs w:val="28"/>
        </w:rPr>
        <w:t xml:space="preserve">      -   прогноз использования автомобильных дорог;</w:t>
      </w:r>
    </w:p>
    <w:p w:rsidR="004657BE" w:rsidRPr="00C31574" w:rsidRDefault="004657BE" w:rsidP="004657BE">
      <w:pPr>
        <w:pStyle w:val="a8"/>
        <w:rPr>
          <w:rFonts w:ascii="Times New Roman" w:hAnsi="Times New Roman"/>
          <w:i/>
          <w:sz w:val="28"/>
          <w:szCs w:val="28"/>
        </w:rPr>
      </w:pPr>
      <w:r w:rsidRPr="00F62D5D">
        <w:rPr>
          <w:rFonts w:ascii="Times New Roman" w:hAnsi="Times New Roman"/>
          <w:sz w:val="28"/>
          <w:szCs w:val="28"/>
        </w:rPr>
        <w:t xml:space="preserve">      -   выявление комплекса мероприятий по дорожному строительству и ремонту</w:t>
      </w:r>
      <w:r w:rsidRPr="00C31574">
        <w:rPr>
          <w:rFonts w:ascii="Times New Roman" w:hAnsi="Times New Roman"/>
          <w:i/>
          <w:sz w:val="28"/>
          <w:szCs w:val="28"/>
        </w:rPr>
        <w:t>.</w:t>
      </w:r>
    </w:p>
    <w:p w:rsidR="004657BE" w:rsidRPr="00C31574" w:rsidRDefault="004657BE" w:rsidP="00F62D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>Целевые показатели (индикаторы) выполнены в пределах установленных значений. Из 5-х показателей (индикаторов) программы, в полном объеме выполнены  4  показателя.</w:t>
      </w:r>
    </w:p>
    <w:p w:rsidR="004657BE" w:rsidRPr="00C31574" w:rsidRDefault="004657BE" w:rsidP="00F62D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проведена в соответствии с Методикой оценки эффективности муниципальной программы.</w:t>
      </w:r>
    </w:p>
    <w:p w:rsidR="004657BE" w:rsidRPr="00C31574" w:rsidRDefault="004657BE" w:rsidP="00F62D5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>Оценка эффективности программы по итогам ее реализации за 2021 год  проведена  исходя из оценки соответствия   фактических значений показателей их целевым (</w:t>
      </w:r>
      <w:proofErr w:type="gramStart"/>
      <w:r w:rsidRPr="00C31574">
        <w:rPr>
          <w:rFonts w:ascii="Times New Roman" w:eastAsia="Calibri" w:hAnsi="Times New Roman" w:cs="Times New Roman"/>
          <w:sz w:val="28"/>
          <w:szCs w:val="28"/>
        </w:rPr>
        <w:t>плановыми</w:t>
      </w:r>
      <w:proofErr w:type="gramEnd"/>
      <w:r w:rsidRPr="00C31574">
        <w:rPr>
          <w:rFonts w:ascii="Times New Roman" w:eastAsia="Calibri" w:hAnsi="Times New Roman" w:cs="Times New Roman"/>
          <w:sz w:val="28"/>
          <w:szCs w:val="28"/>
        </w:rPr>
        <w:t>) значениям, так  же  экономической эффективности достижения таких результатов с учетом объема ресурсов, направленных на реализацию указанной программы</w:t>
      </w:r>
      <w:r w:rsidR="00F62D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57BE" w:rsidRPr="00C31574" w:rsidRDefault="004657BE" w:rsidP="00F62D5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  Оценка эффективности муниципальной программы проведена по следующим направлениям:</w:t>
      </w:r>
    </w:p>
    <w:p w:rsidR="004657BE" w:rsidRPr="00C31574" w:rsidRDefault="004657BE" w:rsidP="004657B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>1) оценка степени достижения запланированных результатов (достижения целей и решения задач) по каждому целевому показателю (в таблице №1).</w:t>
      </w:r>
    </w:p>
    <w:p w:rsidR="004657BE" w:rsidRPr="00C31574" w:rsidRDefault="004657BE" w:rsidP="004657B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По каждому показателю проведен расчет результативности по формуле </w:t>
      </w:r>
      <w:r w:rsidRPr="00C31574">
        <w:rPr>
          <w:rFonts w:ascii="Times New Roman" w:hAnsi="Times New Roman" w:cs="Times New Roman"/>
          <w:sz w:val="28"/>
          <w:szCs w:val="28"/>
        </w:rPr>
        <w:t>И</w:t>
      </w:r>
      <w:proofErr w:type="spellStart"/>
      <w:proofErr w:type="gramStart"/>
      <w:r w:rsidRPr="00C315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 Методики.</w:t>
      </w:r>
    </w:p>
    <w:p w:rsidR="00F62D5D" w:rsidRDefault="004657BE" w:rsidP="004657BE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 xml:space="preserve">Расчет результативности по показателям (индикаторам) программы </w:t>
      </w: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представлен </w:t>
      </w:r>
      <w:r w:rsidRPr="00C31574">
        <w:rPr>
          <w:rFonts w:ascii="Times New Roman" w:hAnsi="Times New Roman" w:cs="Times New Roman"/>
          <w:sz w:val="28"/>
          <w:szCs w:val="28"/>
        </w:rPr>
        <w:t xml:space="preserve"> в таблице №1</w:t>
      </w:r>
      <w:r w:rsidRPr="00C31574">
        <w:rPr>
          <w:rFonts w:ascii="Times New Roman" w:hAnsi="Times New Roman" w:cs="Times New Roman"/>
          <w:b/>
          <w:sz w:val="28"/>
          <w:szCs w:val="28"/>
        </w:rPr>
        <w:t>:</w:t>
      </w:r>
      <w:r w:rsidRPr="00C3157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4657BE" w:rsidRPr="00C31574" w:rsidRDefault="00937E9B" w:rsidP="004657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F62D5D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4657BE" w:rsidRPr="00C31574">
        <w:rPr>
          <w:rFonts w:ascii="Times New Roman" w:eastAsia="Calibri" w:hAnsi="Times New Roman" w:cs="Times New Roman"/>
          <w:bCs/>
          <w:sz w:val="28"/>
          <w:szCs w:val="28"/>
        </w:rPr>
        <w:t>таблица № 1</w:t>
      </w:r>
    </w:p>
    <w:tbl>
      <w:tblPr>
        <w:tblW w:w="9708" w:type="dxa"/>
        <w:tblInd w:w="93" w:type="dxa"/>
        <w:tblLayout w:type="fixed"/>
        <w:tblLook w:val="04A0"/>
      </w:tblPr>
      <w:tblGrid>
        <w:gridCol w:w="25"/>
        <w:gridCol w:w="615"/>
        <w:gridCol w:w="25"/>
        <w:gridCol w:w="4155"/>
        <w:gridCol w:w="55"/>
        <w:gridCol w:w="669"/>
        <w:gridCol w:w="1559"/>
        <w:gridCol w:w="1295"/>
        <w:gridCol w:w="45"/>
        <w:gridCol w:w="1215"/>
        <w:gridCol w:w="50"/>
      </w:tblGrid>
      <w:tr w:rsidR="004657BE" w:rsidRPr="00C31574" w:rsidTr="00E557C6">
        <w:trPr>
          <w:gridBefore w:val="1"/>
          <w:gridAfter w:val="1"/>
          <w:wBefore w:w="25" w:type="dxa"/>
          <w:wAfter w:w="50" w:type="dxa"/>
          <w:trHeight w:val="1188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(индикатор) (наименование)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</w:t>
            </w:r>
          </w:p>
        </w:tc>
        <w:tc>
          <w:tcPr>
            <w:tcW w:w="2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/>
                <w:sz w:val="28"/>
                <w:szCs w:val="28"/>
                <w:lang w:eastAsia="ru-RU"/>
              </w:rPr>
              <w:t>Значения показателей (индикаторов) муниципальной программы за 2021 год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степени достижения показателя, %</w:t>
            </w:r>
          </w:p>
        </w:tc>
      </w:tr>
      <w:tr w:rsidR="004657BE" w:rsidRPr="00C31574" w:rsidTr="00E557C6">
        <w:tblPrEx>
          <w:tblLook w:val="0000"/>
        </w:tblPrEx>
        <w:trPr>
          <w:trHeight w:val="529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установленное</w:t>
            </w:r>
            <w:proofErr w:type="gramEnd"/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программой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фактическое </w:t>
            </w: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7BE" w:rsidRPr="00C31574" w:rsidTr="00E557C6">
        <w:tblPrEx>
          <w:tblLook w:val="0000"/>
        </w:tblPrEx>
        <w:trPr>
          <w:trHeight w:val="312"/>
        </w:trPr>
        <w:tc>
          <w:tcPr>
            <w:tcW w:w="9708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</w:tc>
      </w:tr>
      <w:tr w:rsidR="004657BE" w:rsidRPr="00C31574" w:rsidTr="00E557C6">
        <w:tblPrEx>
          <w:tblLook w:val="0000"/>
        </w:tblPrEx>
        <w:trPr>
          <w:trHeight w:val="743"/>
        </w:trPr>
        <w:tc>
          <w:tcPr>
            <w:tcW w:w="970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«Развитие транспортной системы и обеспечение перевозки пассажиров в Октябрьском районе Курской области на 2020-2024 годы»  </w:t>
            </w:r>
          </w:p>
        </w:tc>
      </w:tr>
      <w:tr w:rsidR="004657BE" w:rsidRPr="00C31574" w:rsidTr="00E557C6">
        <w:tblPrEx>
          <w:tblLook w:val="0000"/>
        </w:tblPrEx>
        <w:trPr>
          <w:trHeight w:val="93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Протяженность автомобильных дорог общего </w:t>
            </w:r>
            <w:proofErr w:type="gramStart"/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пользования</w:t>
            </w:r>
            <w:proofErr w:type="gramEnd"/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которых проведены работы по межеванию, проведению кадастровых работ в отношении земельных участков, занятых автодорогами</w:t>
            </w: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657BE" w:rsidRPr="00C31574" w:rsidTr="00E557C6">
        <w:tblPrEx>
          <w:tblLook w:val="0000"/>
        </w:tblPrEx>
        <w:trPr>
          <w:trHeight w:val="93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7BE" w:rsidRPr="00C31574" w:rsidTr="00E557C6">
        <w:tblPrEx>
          <w:tblLook w:val="0000"/>
        </w:tblPrEx>
        <w:trPr>
          <w:trHeight w:val="93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построенного и отремонтированного дорожного покрытия автомобильных дорог общего пользования местного значения в сельских населенных пунктах</w:t>
            </w: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4,488</w:t>
            </w:r>
          </w:p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22207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4,488</w:t>
            </w:r>
          </w:p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22207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657BE" w:rsidRPr="00C31574" w:rsidTr="00E557C6">
        <w:tblPrEx>
          <w:tblLook w:val="0000"/>
        </w:tblPrEx>
        <w:trPr>
          <w:trHeight w:val="93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7BE" w:rsidRPr="00C31574" w:rsidTr="00E557C6">
        <w:tblPrEx>
          <w:tblLook w:val="0000"/>
        </w:tblPrEx>
        <w:trPr>
          <w:trHeight w:val="705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  </w:t>
            </w: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657BE" w:rsidRPr="00C31574" w:rsidTr="00E557C6">
        <w:tblPrEx>
          <w:tblLook w:val="0000"/>
        </w:tblPrEx>
        <w:trPr>
          <w:trHeight w:val="75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7BE" w:rsidRPr="00C31574" w:rsidTr="00E557C6">
        <w:tblPrEx>
          <w:tblLook w:val="0000"/>
        </w:tblPrEx>
        <w:trPr>
          <w:trHeight w:val="57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Прирост количества необходимой проектно-сметной документации для строительства и ремонта автодорог</w:t>
            </w: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657BE" w:rsidRPr="00C31574" w:rsidRDefault="00F62D5D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7BE" w:rsidRPr="00C31574" w:rsidTr="00E557C6">
        <w:tblPrEx>
          <w:tblLook w:val="0000"/>
        </w:tblPrEx>
        <w:trPr>
          <w:trHeight w:val="57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7BE" w:rsidRPr="00C31574" w:rsidTr="00E557C6">
        <w:tblPrEx>
          <w:tblLook w:val="0000"/>
        </w:tblPrEx>
        <w:trPr>
          <w:trHeight w:val="57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7BE" w:rsidRPr="00C31574" w:rsidTr="00E557C6">
        <w:tblPrEx>
          <w:tblLook w:val="0000"/>
        </w:tblPrEx>
        <w:trPr>
          <w:trHeight w:val="57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BE" w:rsidRPr="00C31574" w:rsidRDefault="004657BE" w:rsidP="00E557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 количества дорожно-транспортных происшествий с пострадавшими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BE" w:rsidRPr="00C31574" w:rsidRDefault="004657BE" w:rsidP="00E557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</w:tr>
    </w:tbl>
    <w:p w:rsidR="004657BE" w:rsidRPr="00C31574" w:rsidRDefault="004657BE" w:rsidP="00465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7BE" w:rsidRPr="00C31574" w:rsidRDefault="004657BE" w:rsidP="00465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4657BE" w:rsidRPr="00C31574" w:rsidRDefault="004657BE" w:rsidP="004657B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31574">
        <w:rPr>
          <w:rFonts w:ascii="Times New Roman" w:hAnsi="Times New Roman"/>
          <w:sz w:val="28"/>
          <w:szCs w:val="28"/>
        </w:rPr>
        <w:t xml:space="preserve">              SUM И</w:t>
      </w:r>
      <w:proofErr w:type="spellStart"/>
      <w:proofErr w:type="gramStart"/>
      <w:r w:rsidRPr="00C31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C31574">
        <w:rPr>
          <w:rFonts w:ascii="Times New Roman" w:hAnsi="Times New Roman"/>
          <w:sz w:val="28"/>
          <w:szCs w:val="28"/>
        </w:rPr>
        <w:t xml:space="preserve">        100+100+100+100+100+22,5</w:t>
      </w:r>
    </w:p>
    <w:p w:rsidR="004657BE" w:rsidRPr="00C31574" w:rsidRDefault="004657BE" w:rsidP="004657B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31574">
        <w:rPr>
          <w:rFonts w:ascii="Times New Roman" w:hAnsi="Times New Roman"/>
          <w:sz w:val="28"/>
          <w:szCs w:val="28"/>
        </w:rPr>
        <w:t xml:space="preserve">    И</w:t>
      </w:r>
      <w:proofErr w:type="gramStart"/>
      <w:r w:rsidRPr="00C31574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C31574">
        <w:rPr>
          <w:rFonts w:ascii="Times New Roman" w:hAnsi="Times New Roman"/>
          <w:sz w:val="28"/>
          <w:szCs w:val="28"/>
        </w:rPr>
        <w:t xml:space="preserve">  = ------------ =  -----------------------------------  =  87,08 %</w:t>
      </w:r>
    </w:p>
    <w:p w:rsidR="004657BE" w:rsidRPr="00C31574" w:rsidRDefault="004657BE" w:rsidP="004657B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31574">
        <w:rPr>
          <w:rFonts w:ascii="Times New Roman" w:hAnsi="Times New Roman"/>
          <w:sz w:val="28"/>
          <w:szCs w:val="28"/>
        </w:rPr>
        <w:t xml:space="preserve">                  N                                    6</w:t>
      </w:r>
    </w:p>
    <w:p w:rsidR="004657BE" w:rsidRPr="00C31574" w:rsidRDefault="004657BE" w:rsidP="004657B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>2)  оценка уровня финансирования за отчетный период мероприятий программы от запланированных объемов.</w:t>
      </w:r>
    </w:p>
    <w:p w:rsidR="004657BE" w:rsidRPr="00C31574" w:rsidRDefault="004657BE" w:rsidP="004657B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157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Объем бюджетных ассигнований на реализацию муниципальной программы </w:t>
      </w:r>
      <w:r w:rsidRPr="00C31574">
        <w:rPr>
          <w:rFonts w:ascii="Times New Roman" w:eastAsia="Calibri" w:hAnsi="Times New Roman" w:cs="Times New Roman"/>
          <w:sz w:val="28"/>
          <w:szCs w:val="28"/>
        </w:rPr>
        <w:t>за счет средств бюджета района на 2021 год</w:t>
      </w:r>
      <w:r w:rsidRPr="00C31574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сводной бюджетной росписи </w:t>
      </w:r>
      <w:r w:rsidRPr="00C31574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C31574">
        <w:rPr>
          <w:rFonts w:ascii="Times New Roman" w:hAnsi="Times New Roman" w:cs="Times New Roman"/>
          <w:sz w:val="28"/>
          <w:szCs w:val="28"/>
          <w:lang w:eastAsia="ru-RU"/>
        </w:rPr>
        <w:t xml:space="preserve"> по состоянию на 30.12.2021 в сумме 86 174 325,81 руб. И</w:t>
      </w:r>
      <w:r w:rsidRPr="00C31574">
        <w:rPr>
          <w:rFonts w:ascii="Times New Roman" w:eastAsia="Calibri" w:hAnsi="Times New Roman" w:cs="Times New Roman"/>
          <w:sz w:val="28"/>
          <w:szCs w:val="28"/>
        </w:rPr>
        <w:t>сполнение за 2021 год по использованию средств бюджета района -  51 086 853,24 руб.</w:t>
      </w:r>
      <w:r w:rsidRPr="00C31574">
        <w:rPr>
          <w:rFonts w:ascii="Times New Roman" w:eastAsia="Calibri" w:hAnsi="Times New Roman" w:cs="Times New Roman"/>
          <w:sz w:val="28"/>
          <w:szCs w:val="28"/>
        </w:rPr>
        <w:tab/>
      </w:r>
    </w:p>
    <w:p w:rsidR="004657BE" w:rsidRPr="00C31574" w:rsidRDefault="004657BE" w:rsidP="004657BE">
      <w:pPr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ab/>
      </w:r>
      <w:r w:rsidRPr="00C31574">
        <w:rPr>
          <w:rFonts w:ascii="Times New Roman" w:hAnsi="Times New Roman" w:cs="Times New Roman"/>
          <w:sz w:val="28"/>
          <w:szCs w:val="28"/>
        </w:rPr>
        <w:t>Расчет степени уровня финансирования на реализацию муниципальной программы запланированному уровню произведен  по следующей формуле:</w:t>
      </w:r>
    </w:p>
    <w:p w:rsidR="004657BE" w:rsidRPr="00C31574" w:rsidRDefault="004657BE" w:rsidP="004657BE">
      <w:pPr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C31574">
        <w:rPr>
          <w:rFonts w:ascii="Times New Roman" w:hAnsi="Times New Roman" w:cs="Times New Roman"/>
          <w:sz w:val="28"/>
          <w:szCs w:val="28"/>
        </w:rPr>
        <w:t>Ф</w:t>
      </w:r>
      <w:r w:rsidRPr="00C31574">
        <w:rPr>
          <w:rFonts w:ascii="Times New Roman" w:hAnsi="Times New Roman" w:cs="Times New Roman"/>
          <w:sz w:val="28"/>
          <w:szCs w:val="28"/>
          <w:vertAlign w:val="subscript"/>
        </w:rPr>
        <w:t xml:space="preserve">и = </w:t>
      </w:r>
      <w:r w:rsidRPr="00C31574">
        <w:rPr>
          <w:rFonts w:ascii="Times New Roman" w:hAnsi="Times New Roman" w:cs="Times New Roman"/>
          <w:sz w:val="28"/>
          <w:szCs w:val="28"/>
        </w:rPr>
        <w:t xml:space="preserve"> </w:t>
      </w: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51 086 853,24 </w:t>
      </w:r>
      <w:r w:rsidRPr="00C31574">
        <w:rPr>
          <w:rFonts w:ascii="Times New Roman" w:hAnsi="Times New Roman" w:cs="Times New Roman"/>
          <w:sz w:val="28"/>
          <w:szCs w:val="28"/>
        </w:rPr>
        <w:t xml:space="preserve">/ </w:t>
      </w:r>
      <w:r w:rsidRPr="00C31574">
        <w:rPr>
          <w:rFonts w:ascii="Times New Roman" w:hAnsi="Times New Roman" w:cs="Times New Roman"/>
          <w:sz w:val="28"/>
          <w:szCs w:val="28"/>
          <w:lang w:eastAsia="ru-RU"/>
        </w:rPr>
        <w:t xml:space="preserve">86 174 325,81 </w:t>
      </w:r>
      <w:r w:rsidRPr="00C31574">
        <w:rPr>
          <w:rFonts w:ascii="Times New Roman" w:eastAsia="Calibri" w:hAnsi="Times New Roman" w:cs="Times New Roman"/>
          <w:sz w:val="28"/>
          <w:szCs w:val="28"/>
        </w:rPr>
        <w:t>x 100% = 59,28 %.</w:t>
      </w:r>
    </w:p>
    <w:p w:rsidR="004657BE" w:rsidRPr="00C31574" w:rsidRDefault="004657BE" w:rsidP="004657B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>3)  оценка степени выполнения мероприятий программы:</w:t>
      </w:r>
    </w:p>
    <w:p w:rsidR="004657BE" w:rsidRPr="00C31574" w:rsidRDefault="004657BE" w:rsidP="004657B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запланировано – 7 мероприятий, выполнено – 6 мероприятий, </w:t>
      </w:r>
    </w:p>
    <w:p w:rsidR="004657BE" w:rsidRPr="00C31574" w:rsidRDefault="004657BE" w:rsidP="004657B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>М</w:t>
      </w:r>
      <w:r w:rsidRPr="00C3157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 = 6 / 7 х 100% = 85,71 %.</w:t>
      </w:r>
    </w:p>
    <w:p w:rsidR="004657BE" w:rsidRPr="00C31574" w:rsidRDefault="004657BE" w:rsidP="004657B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C31574">
        <w:rPr>
          <w:rFonts w:ascii="Times New Roman" w:eastAsia="Calibri" w:hAnsi="Times New Roman" w:cs="Times New Roman"/>
          <w:sz w:val="28"/>
          <w:szCs w:val="28"/>
        </w:rPr>
        <w:tab/>
        <w:t xml:space="preserve">4) оценка эффективности муниципальной программы в целом определяется по формуле:  </w:t>
      </w:r>
    </w:p>
    <w:p w:rsidR="004657BE" w:rsidRPr="00C31574" w:rsidRDefault="004657BE" w:rsidP="004657B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31574">
        <w:rPr>
          <w:rFonts w:ascii="Times New Roman" w:hAnsi="Times New Roman"/>
          <w:sz w:val="28"/>
          <w:szCs w:val="28"/>
        </w:rPr>
        <w:t xml:space="preserve">           И</w:t>
      </w:r>
      <w:proofErr w:type="gramStart"/>
      <w:r w:rsidRPr="00C31574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C31574">
        <w:rPr>
          <w:rFonts w:ascii="Times New Roman" w:hAnsi="Times New Roman"/>
          <w:sz w:val="28"/>
          <w:szCs w:val="28"/>
        </w:rPr>
        <w:t xml:space="preserve">  x 100%    87,08 % х 100%</w:t>
      </w:r>
    </w:p>
    <w:p w:rsidR="004657BE" w:rsidRPr="00C31574" w:rsidRDefault="004657BE" w:rsidP="004657B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31574">
        <w:rPr>
          <w:rFonts w:ascii="Times New Roman" w:hAnsi="Times New Roman"/>
          <w:sz w:val="28"/>
          <w:szCs w:val="28"/>
        </w:rPr>
        <w:t xml:space="preserve">    К = ------------  =  ------------------- =  146,9 %.</w:t>
      </w:r>
    </w:p>
    <w:p w:rsidR="004657BE" w:rsidRPr="00C31574" w:rsidRDefault="004657BE" w:rsidP="004657B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31574">
        <w:rPr>
          <w:rFonts w:ascii="Times New Roman" w:hAnsi="Times New Roman"/>
          <w:sz w:val="28"/>
          <w:szCs w:val="28"/>
        </w:rPr>
        <w:t xml:space="preserve">               Ф</w:t>
      </w:r>
      <w:r w:rsidRPr="00C31574">
        <w:rPr>
          <w:rFonts w:ascii="Times New Roman" w:hAnsi="Times New Roman"/>
          <w:sz w:val="28"/>
          <w:szCs w:val="28"/>
          <w:vertAlign w:val="subscript"/>
        </w:rPr>
        <w:t xml:space="preserve">и         </w:t>
      </w:r>
      <w:r w:rsidRPr="00C31574">
        <w:rPr>
          <w:rFonts w:ascii="Times New Roman" w:hAnsi="Times New Roman"/>
          <w:sz w:val="28"/>
          <w:szCs w:val="28"/>
        </w:rPr>
        <w:t xml:space="preserve">             59,28 %</w:t>
      </w:r>
    </w:p>
    <w:p w:rsidR="004657BE" w:rsidRPr="00C31574" w:rsidRDefault="004657BE" w:rsidP="00465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 xml:space="preserve">Таким образом, муниципальная программа реализовывалась в 2021 году с высоким уровнем эффективности, поскольку: значение комплексного показателя выше эффективности реализации Программы превышает 85% (K = 146,9 %); значение   </w:t>
      </w:r>
      <w:proofErr w:type="gramStart"/>
      <w:r w:rsidRPr="00C31574">
        <w:rPr>
          <w:rFonts w:ascii="Times New Roman" w:hAnsi="Times New Roman" w:cs="Times New Roman"/>
          <w:sz w:val="28"/>
          <w:szCs w:val="28"/>
        </w:rPr>
        <w:t>показателя степени   выполнения   мероприятий Программы</w:t>
      </w:r>
      <w:proofErr w:type="gramEnd"/>
      <w:r w:rsidRPr="00C31574">
        <w:rPr>
          <w:rFonts w:ascii="Times New Roman" w:hAnsi="Times New Roman" w:cs="Times New Roman"/>
          <w:sz w:val="28"/>
          <w:szCs w:val="28"/>
        </w:rPr>
        <w:t xml:space="preserve"> превышает 85% (М</w:t>
      </w:r>
      <w:r w:rsidRPr="00C3157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C31574">
        <w:rPr>
          <w:rFonts w:ascii="Times New Roman" w:hAnsi="Times New Roman" w:cs="Times New Roman"/>
          <w:sz w:val="28"/>
          <w:szCs w:val="28"/>
        </w:rPr>
        <w:t xml:space="preserve">  = 85,7 %).</w:t>
      </w:r>
    </w:p>
    <w:p w:rsidR="004657BE" w:rsidRPr="00C31574" w:rsidRDefault="004657BE" w:rsidP="004657B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57BE" w:rsidRPr="00C31574" w:rsidRDefault="004657BE" w:rsidP="004657B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 xml:space="preserve">На основании изложенного программа эффективна, на 2022 год предусмотрены денежные средства на разработку проектно-сметной документации на предмет соответствия требованиям отбора и изготовление проектно-сметной документации на новые автомобильные дороги, а также на строительство дорог по имеющейся проектно-сметной документации, в </w:t>
      </w:r>
      <w:proofErr w:type="gramStart"/>
      <w:r w:rsidRPr="00C3157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31574">
        <w:rPr>
          <w:rFonts w:ascii="Times New Roman" w:hAnsi="Times New Roman" w:cs="Times New Roman"/>
          <w:sz w:val="28"/>
          <w:szCs w:val="28"/>
        </w:rPr>
        <w:t xml:space="preserve"> с чем целесообразно продолжить  реализацию мероприятий муниципальной программы ««Развитие транспортной системы и обеспечение перевозки пассажиров в Октябрьском районе Курской области на 2020-2024 годы» в 2022 году.</w:t>
      </w:r>
    </w:p>
    <w:p w:rsidR="00937E9B" w:rsidRDefault="00937E9B" w:rsidP="00937E9B">
      <w:pPr>
        <w:jc w:val="center"/>
        <w:rPr>
          <w:sz w:val="28"/>
          <w:szCs w:val="28"/>
        </w:rPr>
      </w:pPr>
    </w:p>
    <w:p w:rsidR="00ED60A4" w:rsidRPr="00937E9B" w:rsidRDefault="00ED60A4" w:rsidP="00ED60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37E9B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937E9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37E9B">
        <w:rPr>
          <w:rFonts w:ascii="Times New Roman" w:hAnsi="Times New Roman" w:cs="Times New Roman"/>
          <w:b/>
          <w:sz w:val="28"/>
          <w:szCs w:val="28"/>
        </w:rPr>
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в Октябрьском районе Курской области на 2020-2024 годы»</w:t>
      </w:r>
      <w:r w:rsidRPr="00937E9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D60A4" w:rsidRPr="00937E9B" w:rsidRDefault="00ED60A4" w:rsidP="00ED6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0A4" w:rsidRPr="00937E9B" w:rsidRDefault="00ED60A4" w:rsidP="00ED60A4">
      <w:pPr>
        <w:jc w:val="both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8"/>
          <w:szCs w:val="28"/>
        </w:rPr>
        <w:tab/>
        <w:t>Постановлением Администрации Октябрьского района Курской области от 11.10.2019 №942 была утверждена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Октябрьском районе Курской области на 2020-2024 годы»</w:t>
      </w:r>
      <w:r w:rsidRPr="00937E9B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В результате реализации муниципальной программы планируется достижение следующих конечных результатов: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- снижение количества преступлений, совершаемых в общественных местах;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 xml:space="preserve">- обеспечение постоянного мониторинга оперативной обстановки </w:t>
      </w:r>
      <w:r w:rsidRPr="00937E9B">
        <w:rPr>
          <w:rFonts w:ascii="Times New Roman" w:eastAsia="Calibri" w:hAnsi="Times New Roman" w:cs="Times New Roman"/>
          <w:sz w:val="28"/>
          <w:szCs w:val="28"/>
        </w:rPr>
        <w:br/>
        <w:t>в местах с массовым пребыванием людей;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- повышение оперативности реагирования на сообщения граждан;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- профилактика преступлений и повышение уровня защищенности объектов особой важности;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 xml:space="preserve">- улучшение дорожной обстановки, снижение количества ДТП </w:t>
      </w:r>
      <w:r w:rsidRPr="00937E9B">
        <w:rPr>
          <w:rFonts w:ascii="Times New Roman" w:eastAsia="Calibri" w:hAnsi="Times New Roman" w:cs="Times New Roman"/>
          <w:sz w:val="28"/>
          <w:szCs w:val="28"/>
        </w:rPr>
        <w:br/>
        <w:t>и связанных с ними последствий, работы по розыску похищенных транспортных средств;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- снижение количества корыстных преступлений, усиление защиты всех форм собственности, обеспечение общественного порядка в жилом секторе;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- усиление антитеррористической защиты объектов транспортной инфраструктуры, обеспечение общественного порядка во время передвижения кризисных групп (спортивных фанатов, экстремистских молодежных и иных группировок и т.п.).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 xml:space="preserve">- уменьшение среднего времени реагирования оперативных служб </w:t>
      </w:r>
      <w:r w:rsidRPr="00937E9B">
        <w:rPr>
          <w:rFonts w:ascii="Times New Roman" w:eastAsia="Calibri" w:hAnsi="Times New Roman" w:cs="Times New Roman"/>
          <w:sz w:val="28"/>
          <w:szCs w:val="28"/>
        </w:rPr>
        <w:tab/>
        <w:t>- снижение количества гибели людей;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- снижение количества пострадавшего населения;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- увеличение количества спасенного населения;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- повышение эффективности системы пожарной безопасности;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- повышение эффективности системы безопасности  людей на водных объектах;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- снижение экономического ущерба;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60A4" w:rsidRPr="00937E9B" w:rsidRDefault="00ED60A4" w:rsidP="00ED60A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реализуется в течение 2020 – 2024 годов </w:t>
      </w:r>
      <w:r w:rsidRPr="00937E9B">
        <w:rPr>
          <w:rFonts w:ascii="Times New Roman" w:eastAsia="Calibri" w:hAnsi="Times New Roman" w:cs="Times New Roman"/>
          <w:sz w:val="28"/>
          <w:szCs w:val="28"/>
        </w:rPr>
        <w:br/>
        <w:t>в 5 этапов: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1 этап – 2020 год;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2 этап – 2021 год;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3 этап – 2022 год;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4 этап -  2023год;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E9B">
        <w:rPr>
          <w:rFonts w:ascii="Times New Roman" w:eastAsia="Calibri" w:hAnsi="Times New Roman" w:cs="Times New Roman"/>
          <w:sz w:val="28"/>
          <w:szCs w:val="28"/>
        </w:rPr>
        <w:t>5 этап – 2024 год.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60A4" w:rsidRPr="00937E9B" w:rsidRDefault="00ED60A4" w:rsidP="00ED60A4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ED60A4" w:rsidRPr="00937E9B" w:rsidRDefault="00ED60A4" w:rsidP="00ED60A4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8"/>
          <w:szCs w:val="28"/>
        </w:rPr>
        <w:object w:dxaOrig="1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6pt" o:ole="">
            <v:imagedata r:id="rId6" o:title=""/>
          </v:shape>
          <o:OLEObject Type="Embed" ProgID="Equation.3" ShapeID="_x0000_i1025" DrawAspect="Content" ObjectID="_1708412876" r:id="rId7"/>
        </w:object>
      </w:r>
    </w:p>
    <w:p w:rsidR="00ED60A4" w:rsidRPr="00937E9B" w:rsidRDefault="00ED60A4" w:rsidP="00ED60A4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8"/>
          <w:szCs w:val="28"/>
        </w:rPr>
        <w:t>где: Фи - оценка уровня финансирования мероприятий;</w:t>
      </w:r>
    </w:p>
    <w:p w:rsidR="00ED60A4" w:rsidRPr="00937E9B" w:rsidRDefault="00ED60A4" w:rsidP="00ED60A4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8"/>
          <w:szCs w:val="28"/>
        </w:rPr>
        <w:t xml:space="preserve">       Фф - фактический уровень финансирования мероприятий;</w:t>
      </w:r>
    </w:p>
    <w:p w:rsidR="00ED60A4" w:rsidRPr="00937E9B" w:rsidRDefault="00ED60A4" w:rsidP="00ED60A4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37E9B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937E9B">
        <w:rPr>
          <w:rFonts w:ascii="Times New Roman" w:hAnsi="Times New Roman" w:cs="Times New Roman"/>
          <w:sz w:val="28"/>
          <w:szCs w:val="28"/>
        </w:rPr>
        <w:t xml:space="preserve"> объем финансирования мероприятия, предусматриваемый программой.</w:t>
      </w:r>
    </w:p>
    <w:p w:rsidR="00ED60A4" w:rsidRPr="00937E9B" w:rsidRDefault="00ED60A4" w:rsidP="00ED60A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937E9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Планируемый объем расходов на реализацию программных мероприятий  составил 2397058,91 рублей. Запланированные в бюджете муниципального района средства на реализацию мероприятий программы освоены в сумме  1823530,95</w:t>
      </w:r>
      <w:r w:rsidRPr="00937E9B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937E9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что составило 76,07%. 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</w:p>
    <w:p w:rsidR="00ED60A4" w:rsidRPr="00937E9B" w:rsidRDefault="00ED60A4" w:rsidP="00ED60A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937E9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Фи = Фф/Фп х100%= 1823530,95</w:t>
      </w:r>
      <w:r w:rsidRPr="00937E9B">
        <w:rPr>
          <w:rFonts w:ascii="Times New Roman" w:hAnsi="Times New Roman" w:cs="Times New Roman"/>
          <w:sz w:val="28"/>
          <w:szCs w:val="28"/>
        </w:rPr>
        <w:t xml:space="preserve"> \ </w:t>
      </w:r>
      <w:r w:rsidRPr="00937E9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2397058,91 х 100 = 76,07%</w:t>
      </w:r>
    </w:p>
    <w:p w:rsidR="00ED60A4" w:rsidRPr="00937E9B" w:rsidRDefault="00ED60A4" w:rsidP="00ED60A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</w:p>
    <w:p w:rsidR="00ED60A4" w:rsidRPr="00937E9B" w:rsidRDefault="00ED60A4" w:rsidP="00ED60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8"/>
          <w:szCs w:val="28"/>
        </w:rPr>
        <w:t xml:space="preserve">Объём израсходованных средств составляет </w:t>
      </w:r>
      <w:r w:rsidRPr="00937E9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1823530,95</w:t>
      </w:r>
      <w:r w:rsidRPr="00937E9B">
        <w:rPr>
          <w:rFonts w:ascii="Times New Roman" w:hAnsi="Times New Roman" w:cs="Times New Roman"/>
          <w:sz w:val="28"/>
          <w:szCs w:val="28"/>
        </w:rPr>
        <w:t xml:space="preserve"> рублей на содержание штата ЕДДС Октябрьского района, аренду мониторингового центра, развитие системы видеонаблюдения и оперативного управления, обеспечение функционирования административной комиссии. </w:t>
      </w:r>
    </w:p>
    <w:p w:rsidR="00ED60A4" w:rsidRPr="00937E9B" w:rsidRDefault="00ED60A4" w:rsidP="00ED60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8"/>
          <w:szCs w:val="28"/>
        </w:rPr>
        <w:t xml:space="preserve">Неизрасходованные средства в сумме 573527,96 рублей  была запланированы на закупку оборудования для построения местной системы оповещения. </w:t>
      </w:r>
    </w:p>
    <w:p w:rsidR="00ED60A4" w:rsidRPr="00937E9B" w:rsidRDefault="00ED60A4" w:rsidP="00ED60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8"/>
          <w:szCs w:val="28"/>
        </w:rPr>
        <w:t xml:space="preserve">Однако в связи с </w:t>
      </w:r>
      <w:proofErr w:type="gramStart"/>
      <w:r w:rsidRPr="00937E9B">
        <w:rPr>
          <w:rFonts w:ascii="Times New Roman" w:hAnsi="Times New Roman" w:cs="Times New Roman"/>
          <w:sz w:val="28"/>
          <w:szCs w:val="28"/>
        </w:rPr>
        <w:t>ограничениями, вызванными коронавирусом поставка товара не была</w:t>
      </w:r>
      <w:proofErr w:type="gramEnd"/>
      <w:r w:rsidRPr="00937E9B">
        <w:rPr>
          <w:rFonts w:ascii="Times New Roman" w:hAnsi="Times New Roman" w:cs="Times New Roman"/>
          <w:sz w:val="28"/>
          <w:szCs w:val="28"/>
        </w:rPr>
        <w:t xml:space="preserve"> осуществлена и сроки были перенесены на 2022 год</w:t>
      </w:r>
    </w:p>
    <w:p w:rsidR="00ED60A4" w:rsidRPr="00937E9B" w:rsidRDefault="00ED60A4" w:rsidP="00ED60A4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</w:p>
    <w:p w:rsidR="00ED60A4" w:rsidRDefault="00ED60A4" w:rsidP="00937E9B">
      <w:pPr>
        <w:jc w:val="center"/>
        <w:rPr>
          <w:sz w:val="28"/>
          <w:szCs w:val="28"/>
        </w:rPr>
      </w:pPr>
    </w:p>
    <w:p w:rsidR="00937E9B" w:rsidRPr="00937E9B" w:rsidRDefault="00937E9B" w:rsidP="00937E9B">
      <w:pPr>
        <w:pStyle w:val="a3"/>
        <w:ind w:right="-143"/>
        <w:rPr>
          <w:rFonts w:ascii="Times New Roman" w:hAnsi="Times New Roman" w:cs="Times New Roman"/>
          <w:sz w:val="28"/>
          <w:szCs w:val="28"/>
        </w:rPr>
        <w:sectPr w:rsidR="00937E9B" w:rsidRPr="00937E9B" w:rsidSect="00937E9B">
          <w:pgSz w:w="11906" w:h="16838"/>
          <w:pgMar w:top="1134" w:right="709" w:bottom="1134" w:left="1701" w:header="708" w:footer="708" w:gutter="0"/>
          <w:cols w:space="708"/>
          <w:docGrid w:linePitch="360"/>
        </w:sectPr>
      </w:pPr>
    </w:p>
    <w:p w:rsidR="00937E9B" w:rsidRPr="00937E9B" w:rsidRDefault="00937E9B" w:rsidP="00937E9B">
      <w:pPr>
        <w:jc w:val="right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937E9B" w:rsidRPr="00937E9B" w:rsidRDefault="00937E9B" w:rsidP="00937E9B">
      <w:pPr>
        <w:jc w:val="right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8"/>
          <w:szCs w:val="28"/>
        </w:rPr>
        <w:t>к муниципальной программе «Защита населения и</w:t>
      </w:r>
    </w:p>
    <w:p w:rsidR="00937E9B" w:rsidRPr="00937E9B" w:rsidRDefault="00937E9B" w:rsidP="00937E9B">
      <w:pPr>
        <w:jc w:val="right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8"/>
          <w:szCs w:val="28"/>
        </w:rPr>
        <w:t>территории от чрезвычайных ситуаций, обеспечение</w:t>
      </w:r>
    </w:p>
    <w:p w:rsidR="00937E9B" w:rsidRPr="00937E9B" w:rsidRDefault="00937E9B" w:rsidP="00937E9B">
      <w:pPr>
        <w:jc w:val="right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</w:t>
      </w:r>
      <w:proofErr w:type="gramStart"/>
      <w:r w:rsidRPr="00937E9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37E9B" w:rsidRPr="00937E9B" w:rsidRDefault="00937E9B" w:rsidP="00937E9B">
      <w:pPr>
        <w:jc w:val="right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8"/>
          <w:szCs w:val="28"/>
        </w:rPr>
        <w:t xml:space="preserve">водных </w:t>
      </w:r>
      <w:proofErr w:type="gramStart"/>
      <w:r w:rsidRPr="00937E9B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937E9B">
        <w:rPr>
          <w:rFonts w:ascii="Times New Roman" w:hAnsi="Times New Roman" w:cs="Times New Roman"/>
          <w:sz w:val="28"/>
          <w:szCs w:val="28"/>
        </w:rPr>
        <w:t xml:space="preserve"> в Октябрьском районе</w:t>
      </w:r>
    </w:p>
    <w:p w:rsidR="00937E9B" w:rsidRPr="00937E9B" w:rsidRDefault="00937E9B" w:rsidP="00937E9B">
      <w:pPr>
        <w:jc w:val="right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8"/>
          <w:szCs w:val="28"/>
        </w:rPr>
        <w:t>Курской области   на 2020-2024годы»</w:t>
      </w:r>
    </w:p>
    <w:p w:rsidR="00937E9B" w:rsidRPr="00937E9B" w:rsidRDefault="00937E9B" w:rsidP="00937E9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7E9B" w:rsidRPr="00937E9B" w:rsidRDefault="00937E9B" w:rsidP="00937E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7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Сведения о  показателях (индикаторах) </w:t>
      </w:r>
    </w:p>
    <w:p w:rsidR="00937E9B" w:rsidRPr="00937E9B" w:rsidRDefault="00937E9B" w:rsidP="00937E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7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программы, подпрограмм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Pr="00937E9B">
        <w:rPr>
          <w:rFonts w:ascii="Times New Roman" w:hAnsi="Times New Roman" w:cs="Times New Roman"/>
          <w:b/>
          <w:sz w:val="28"/>
          <w:szCs w:val="28"/>
        </w:rPr>
        <w:t>Октябрьском районе Курской области</w:t>
      </w:r>
      <w:r w:rsidRPr="00937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и их значение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650"/>
        <w:gridCol w:w="1755"/>
        <w:gridCol w:w="1742"/>
        <w:gridCol w:w="1742"/>
        <w:gridCol w:w="1743"/>
        <w:gridCol w:w="1743"/>
        <w:gridCol w:w="1743"/>
      </w:tblGrid>
      <w:tr w:rsidR="00937E9B" w:rsidRPr="00937E9B" w:rsidTr="00937E9B">
        <w:tc>
          <w:tcPr>
            <w:tcW w:w="1101" w:type="dxa"/>
            <w:vMerge w:val="restart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50" w:type="dxa"/>
            <w:vMerge w:val="restart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показателя</w:t>
            </w:r>
          </w:p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(индикатора)</w:t>
            </w:r>
          </w:p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</w:t>
            </w:r>
          </w:p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8713" w:type="dxa"/>
            <w:gridSpan w:val="5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 показателей по годам</w:t>
            </w:r>
          </w:p>
        </w:tc>
      </w:tr>
      <w:tr w:rsidR="00937E9B" w:rsidRPr="00937E9B" w:rsidTr="00937E9B">
        <w:tc>
          <w:tcPr>
            <w:tcW w:w="1101" w:type="dxa"/>
            <w:vMerge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vMerge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42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43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43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43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937E9B" w:rsidRPr="00937E9B" w:rsidTr="00937E9B">
        <w:tc>
          <w:tcPr>
            <w:tcW w:w="1101" w:type="dxa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2" w:type="dxa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2" w:type="dxa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3" w:type="dxa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3" w:type="dxa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3" w:type="dxa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37E9B" w:rsidRPr="00937E9B" w:rsidTr="00937E9B">
        <w:trPr>
          <w:trHeight w:val="587"/>
        </w:trPr>
        <w:tc>
          <w:tcPr>
            <w:tcW w:w="14219" w:type="dxa"/>
            <w:gridSpan w:val="8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</w:t>
            </w:r>
            <w:r w:rsidRPr="00937E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937E9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Октябрьском районе Курской области</w:t>
            </w:r>
            <w:r w:rsidRPr="00937E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937E9B" w:rsidRPr="00937E9B" w:rsidTr="00937E9B">
        <w:trPr>
          <w:trHeight w:val="2262"/>
        </w:trPr>
        <w:tc>
          <w:tcPr>
            <w:tcW w:w="1101" w:type="dxa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50" w:type="dxa"/>
          </w:tcPr>
          <w:p w:rsidR="00937E9B" w:rsidRPr="00937E9B" w:rsidRDefault="00937E9B" w:rsidP="0093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 количества обученного населения в области гражданской обороны и защиты от чрезвычайных ситуаций на курсах гражданской обороны.</w:t>
            </w:r>
          </w:p>
        </w:tc>
        <w:tc>
          <w:tcPr>
            <w:tcW w:w="1755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742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2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37E9B" w:rsidRPr="00937E9B" w:rsidTr="00937E9B">
        <w:tc>
          <w:tcPr>
            <w:tcW w:w="1101" w:type="dxa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50" w:type="dxa"/>
          </w:tcPr>
          <w:p w:rsidR="00937E9B" w:rsidRPr="00937E9B" w:rsidRDefault="00937E9B" w:rsidP="00937E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 количества зон оповещения и оперативного информирования населения о ЧС, а также об </w:t>
            </w:r>
            <w:proofErr w:type="gramStart"/>
            <w:r w:rsidRPr="00937E9B">
              <w:rPr>
                <w:rFonts w:ascii="Times New Roman" w:hAnsi="Times New Roman" w:cs="Times New Roman"/>
                <w:sz w:val="28"/>
                <w:szCs w:val="28"/>
              </w:rPr>
              <w:t>опасностях</w:t>
            </w:r>
            <w:proofErr w:type="gramEnd"/>
            <w:r w:rsidRPr="00937E9B">
              <w:rPr>
                <w:rFonts w:ascii="Times New Roman" w:hAnsi="Times New Roman" w:cs="Times New Roman"/>
                <w:sz w:val="28"/>
                <w:szCs w:val="28"/>
              </w:rPr>
              <w:t xml:space="preserve"> возникающих при ведении военных действий или вследствие этих действий.</w:t>
            </w:r>
          </w:p>
        </w:tc>
        <w:tc>
          <w:tcPr>
            <w:tcW w:w="1755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42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37E9B" w:rsidRPr="00937E9B" w:rsidTr="00937E9B">
        <w:tc>
          <w:tcPr>
            <w:tcW w:w="1101" w:type="dxa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50" w:type="dxa"/>
            <w:vAlign w:val="center"/>
          </w:tcPr>
          <w:p w:rsidR="00937E9B" w:rsidRPr="00937E9B" w:rsidRDefault="00937E9B" w:rsidP="00937E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оснащенности необходимым оборудованием повседневного пункта управления Администрации Октябрьского района</w:t>
            </w:r>
          </w:p>
          <w:p w:rsidR="00937E9B" w:rsidRPr="00937E9B" w:rsidRDefault="00937E9B" w:rsidP="00937E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55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742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2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3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37E9B" w:rsidRPr="00937E9B" w:rsidTr="00937E9B">
        <w:tc>
          <w:tcPr>
            <w:tcW w:w="1101" w:type="dxa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650" w:type="dxa"/>
            <w:vAlign w:val="center"/>
          </w:tcPr>
          <w:p w:rsidR="00937E9B" w:rsidRPr="00937E9B" w:rsidRDefault="00937E9B" w:rsidP="00937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гибели  людей на водных объектах и при пожарах</w:t>
            </w:r>
          </w:p>
        </w:tc>
        <w:tc>
          <w:tcPr>
            <w:tcW w:w="1755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42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2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37E9B" w:rsidRPr="00937E9B" w:rsidTr="00937E9B">
        <w:tc>
          <w:tcPr>
            <w:tcW w:w="1101" w:type="dxa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650" w:type="dxa"/>
            <w:vAlign w:val="center"/>
          </w:tcPr>
          <w:p w:rsidR="00937E9B" w:rsidRPr="00937E9B" w:rsidRDefault="00937E9B" w:rsidP="00937E9B">
            <w:pPr>
              <w:pStyle w:val="ConsPlusNonformat"/>
              <w:widowControl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/>
                <w:sz w:val="28"/>
                <w:szCs w:val="28"/>
              </w:rPr>
              <w:t xml:space="preserve">Восполнение резерва материальных ресурсов для ликвидации чрезвычайных ситуаций муниципального характера </w:t>
            </w:r>
          </w:p>
        </w:tc>
        <w:tc>
          <w:tcPr>
            <w:tcW w:w="1755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742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2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3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43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743" w:type="dxa"/>
            <w:vAlign w:val="center"/>
          </w:tcPr>
          <w:p w:rsidR="00937E9B" w:rsidRPr="00937E9B" w:rsidRDefault="00937E9B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937E9B" w:rsidRPr="00937E9B" w:rsidRDefault="00937E9B" w:rsidP="00937E9B">
      <w:pPr>
        <w:rPr>
          <w:rFonts w:ascii="Times New Roman" w:hAnsi="Times New Roman" w:cs="Times New Roman"/>
          <w:sz w:val="28"/>
          <w:szCs w:val="28"/>
        </w:rPr>
        <w:sectPr w:rsidR="00937E9B" w:rsidRPr="00937E9B" w:rsidSect="00937E9B">
          <w:pgSz w:w="16838" w:h="11906" w:orient="landscape"/>
          <w:pgMar w:top="1701" w:right="1134" w:bottom="709" w:left="1134" w:header="708" w:footer="708" w:gutter="0"/>
          <w:cols w:space="708"/>
          <w:docGrid w:linePitch="360"/>
        </w:sectPr>
      </w:pPr>
    </w:p>
    <w:p w:rsidR="00937E9B" w:rsidRPr="00937E9B" w:rsidRDefault="00937E9B" w:rsidP="00937E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37E9B" w:rsidRPr="00937E9B" w:rsidRDefault="00937E9B" w:rsidP="00937E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b/>
          <w:sz w:val="28"/>
          <w:szCs w:val="28"/>
        </w:rPr>
        <w:t>п. 1.1</w:t>
      </w:r>
      <w:r w:rsidRPr="00937E9B">
        <w:rPr>
          <w:rFonts w:ascii="Times New Roman" w:hAnsi="Times New Roman" w:cs="Times New Roman"/>
          <w:sz w:val="28"/>
          <w:szCs w:val="28"/>
        </w:rPr>
        <w:t xml:space="preserve"> К</w:t>
      </w:r>
      <w:r w:rsidRPr="00937E9B">
        <w:rPr>
          <w:rFonts w:ascii="Times New Roman" w:hAnsi="Times New Roman" w:cs="Times New Roman"/>
          <w:color w:val="000000"/>
          <w:sz w:val="28"/>
          <w:szCs w:val="28"/>
        </w:rPr>
        <w:t>оличество обученного населения в области гражданской обороны и защиты от чрезвычайных ситуаций на курсах гражданской обороны запланировано увеличить на 2% факт увеличение 2%.</w:t>
      </w:r>
    </w:p>
    <w:p w:rsidR="00937E9B" w:rsidRPr="00937E9B" w:rsidRDefault="00937E9B" w:rsidP="00937E9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b/>
          <w:sz w:val="28"/>
          <w:szCs w:val="28"/>
        </w:rPr>
        <w:t xml:space="preserve">п. 2.2 </w:t>
      </w:r>
      <w:r w:rsidRPr="00937E9B">
        <w:rPr>
          <w:rFonts w:ascii="Times New Roman" w:hAnsi="Times New Roman" w:cs="Times New Roman"/>
          <w:color w:val="000000"/>
          <w:sz w:val="28"/>
          <w:szCs w:val="28"/>
        </w:rPr>
        <w:t>Снижение гибели  людей на водных объектах и при пожарах</w:t>
      </w:r>
      <w:r w:rsidRPr="00937E9B">
        <w:rPr>
          <w:rFonts w:ascii="Times New Roman" w:hAnsi="Times New Roman" w:cs="Times New Roman"/>
          <w:sz w:val="28"/>
          <w:szCs w:val="28"/>
        </w:rPr>
        <w:t xml:space="preserve"> план на 2 человека уменьшение гибель людей.  </w:t>
      </w:r>
    </w:p>
    <w:p w:rsidR="00937E9B" w:rsidRPr="00937E9B" w:rsidRDefault="00937E9B" w:rsidP="00937E9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E9B">
        <w:rPr>
          <w:rFonts w:ascii="Times New Roman" w:hAnsi="Times New Roman" w:cs="Times New Roman"/>
          <w:sz w:val="28"/>
          <w:szCs w:val="28"/>
        </w:rPr>
        <w:t xml:space="preserve">Основные показатели эффективности программы достигнуты. </w:t>
      </w:r>
    </w:p>
    <w:p w:rsidR="00C514D2" w:rsidRDefault="00C514D2" w:rsidP="00846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14D2" w:rsidRPr="00C31574" w:rsidRDefault="00C514D2" w:rsidP="004657B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57BE" w:rsidRPr="00C31574" w:rsidRDefault="004657BE" w:rsidP="004657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212" w:rsidRPr="008A7212" w:rsidRDefault="004657BE" w:rsidP="008A7212">
      <w:pPr>
        <w:widowControl w:val="0"/>
        <w:suppressAutoHyphens/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М</w:t>
      </w:r>
      <w:r w:rsidRPr="004657BE">
        <w:rPr>
          <w:rFonts w:ascii="Times New Roman" w:hAnsi="Times New Roman" w:cs="Times New Roman"/>
          <w:b/>
          <w:sz w:val="28"/>
          <w:szCs w:val="28"/>
          <w:lang w:eastAsia="ar-SA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ая программа</w:t>
      </w:r>
      <w:r w:rsidRPr="004657B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«Повышение эффективности управления финансами» Октябрьского района Курской области»</w:t>
      </w:r>
    </w:p>
    <w:p w:rsidR="008A7212" w:rsidRDefault="008A7212" w:rsidP="008A7212">
      <w:pPr>
        <w:widowControl w:val="0"/>
        <w:suppressAutoHyphens/>
        <w:autoSpaceDE w:val="0"/>
        <w:autoSpaceDN w:val="0"/>
        <w:ind w:firstLine="709"/>
        <w:jc w:val="center"/>
        <w:rPr>
          <w:rFonts w:cs="Arial"/>
          <w:lang w:eastAsia="ar-SA"/>
        </w:rPr>
      </w:pPr>
    </w:p>
    <w:p w:rsidR="008A7212" w:rsidRPr="008A7212" w:rsidRDefault="008A7212" w:rsidP="008A721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7212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Муниципальная программа «Повышение эффективности управления финансами» Октябрьского района Курской области» (2017-2021 годы) утверждена постановлением Администрации Октябрьского муниципального района от 05.11.2016 № 737 (в редакции постановлений от 19.12.2017 г. № 1447, от 11.03.2019 № 258, от 04.12.2019 №1119, от 23.12.2019 №1193, </w:t>
      </w:r>
      <w:proofErr w:type="gramStart"/>
      <w:r w:rsidRPr="008A7212">
        <w:rPr>
          <w:rFonts w:ascii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8A7212">
        <w:rPr>
          <w:rFonts w:ascii="Times New Roman" w:hAnsi="Times New Roman" w:cs="Times New Roman"/>
          <w:sz w:val="28"/>
          <w:szCs w:val="28"/>
          <w:lang w:eastAsia="ar-SA"/>
        </w:rPr>
        <w:t xml:space="preserve"> 19.01.2020 №31). Поставленные цели и задачи муниципальной программы соответствуют социально-экономическим приоритетам Октябрьского муниципального района. Целью муниципальной программы является обеспечение долгосрочной сбалансированности и устойчивости бюджета Октябрьского муниципального района, повышение качества и прозрачности управления муниципальными финансами.</w:t>
      </w:r>
    </w:p>
    <w:p w:rsidR="008A7212" w:rsidRPr="008A7212" w:rsidRDefault="008A7212" w:rsidP="008A721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7212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8A7212">
        <w:rPr>
          <w:rFonts w:ascii="Times New Roman" w:eastAsia="Calibri" w:hAnsi="Times New Roman" w:cs="Times New Roman"/>
          <w:sz w:val="28"/>
          <w:szCs w:val="28"/>
        </w:rPr>
        <w:t xml:space="preserve"> реализация муниципальной программы достигнуты следующие показатели:</w:t>
      </w:r>
    </w:p>
    <w:p w:rsidR="008A7212" w:rsidRPr="008A7212" w:rsidRDefault="008A7212" w:rsidP="008A721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212">
        <w:rPr>
          <w:rFonts w:ascii="Times New Roman" w:eastAsia="Calibri" w:hAnsi="Times New Roman" w:cs="Times New Roman"/>
          <w:sz w:val="28"/>
          <w:szCs w:val="28"/>
        </w:rPr>
        <w:t>1. Обеспечены равные условия для устойчивого и эффективного исполнения расходных обязательств муниципальных образований Октябрьского муниципального района, обеспечена сбалансированность и повышена финансовая самостоятельность местных бюджетов;</w:t>
      </w:r>
    </w:p>
    <w:p w:rsidR="008A7212" w:rsidRPr="008A7212" w:rsidRDefault="008A7212" w:rsidP="008A721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212">
        <w:rPr>
          <w:rFonts w:ascii="Times New Roman" w:eastAsia="Calibri" w:hAnsi="Times New Roman" w:cs="Times New Roman"/>
          <w:sz w:val="28"/>
          <w:szCs w:val="28"/>
        </w:rPr>
        <w:t>2. Эффективное управление муниципальным долгом Октябрьского муниципального района;</w:t>
      </w:r>
    </w:p>
    <w:p w:rsidR="008A7212" w:rsidRPr="008A7212" w:rsidRDefault="008A7212" w:rsidP="008A721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212">
        <w:rPr>
          <w:rFonts w:ascii="Times New Roman" w:eastAsia="Calibri" w:hAnsi="Times New Roman" w:cs="Times New Roman"/>
          <w:sz w:val="28"/>
          <w:szCs w:val="28"/>
        </w:rPr>
        <w:t xml:space="preserve">   3. Дотации на выравнивание бюджетной обеспеченности муниципальных образований района финансировались ежемесячно в соответствии со сводной бюджетной росписью, если иное не предусмотрено решением о бюджете на очередной финансовый год и плановый период;</w:t>
      </w:r>
    </w:p>
    <w:p w:rsidR="008A7212" w:rsidRPr="008A7212" w:rsidRDefault="008A7212" w:rsidP="008A721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212">
        <w:rPr>
          <w:rFonts w:ascii="Times New Roman" w:eastAsia="Calibri" w:hAnsi="Times New Roman" w:cs="Times New Roman"/>
          <w:sz w:val="28"/>
          <w:szCs w:val="28"/>
        </w:rPr>
        <w:t xml:space="preserve">  4. Отсутствует в местных бюджетах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гражданами;</w:t>
      </w:r>
    </w:p>
    <w:p w:rsidR="008A7212" w:rsidRPr="008A7212" w:rsidRDefault="008A7212" w:rsidP="008A721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212">
        <w:rPr>
          <w:rFonts w:ascii="Times New Roman" w:eastAsia="Calibri" w:hAnsi="Times New Roman" w:cs="Times New Roman"/>
          <w:sz w:val="28"/>
          <w:szCs w:val="28"/>
        </w:rPr>
        <w:t xml:space="preserve">           5. Ведется постоянная работа по увеличению объема налоговых и неналоговых доходов местных бюджетов в общем объеме доходов местных бюджетов;</w:t>
      </w:r>
    </w:p>
    <w:p w:rsidR="008A7212" w:rsidRPr="008A7212" w:rsidRDefault="008A7212" w:rsidP="008A7212">
      <w:pPr>
        <w:widowControl w:val="0"/>
        <w:suppressAutoHyphens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7212">
        <w:rPr>
          <w:rFonts w:ascii="Times New Roman" w:hAnsi="Times New Roman" w:cs="Times New Roman"/>
          <w:sz w:val="28"/>
          <w:szCs w:val="28"/>
          <w:lang w:eastAsia="ar-SA"/>
        </w:rPr>
        <w:t xml:space="preserve">           6. Объем муниципального долга сократился до нулевого показателя;</w:t>
      </w:r>
    </w:p>
    <w:p w:rsidR="008A7212" w:rsidRPr="008A7212" w:rsidRDefault="008A7212" w:rsidP="008A7212">
      <w:pPr>
        <w:widowControl w:val="0"/>
        <w:suppressAutoHyphens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7212">
        <w:rPr>
          <w:rFonts w:ascii="Times New Roman" w:hAnsi="Times New Roman" w:cs="Times New Roman"/>
          <w:sz w:val="28"/>
          <w:szCs w:val="28"/>
          <w:lang w:eastAsia="ar-SA"/>
        </w:rPr>
        <w:t xml:space="preserve">           7. Отсутствуют выплаты из местного бюджета, связанные с несвоевременным исполнением долговых обязательств;</w:t>
      </w:r>
    </w:p>
    <w:p w:rsidR="008A7212" w:rsidRPr="008A7212" w:rsidRDefault="008A7212" w:rsidP="008A7212">
      <w:pPr>
        <w:widowControl w:val="0"/>
        <w:suppressAutoHyphens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212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       </w:t>
      </w:r>
      <w:r w:rsidRPr="008A7212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8A7212">
        <w:rPr>
          <w:rFonts w:ascii="Times New Roman" w:eastAsia="Calibri" w:hAnsi="Times New Roman" w:cs="Times New Roman"/>
          <w:sz w:val="28"/>
          <w:szCs w:val="28"/>
        </w:rPr>
        <w:t>. 93,2 процентов расходов местного бюджета формируются в рамках муниципальных программ  района;</w:t>
      </w:r>
    </w:p>
    <w:p w:rsidR="008A7212" w:rsidRPr="008A7212" w:rsidRDefault="008A7212" w:rsidP="008A72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212">
        <w:rPr>
          <w:rFonts w:ascii="Times New Roman" w:eastAsia="Calibri" w:hAnsi="Times New Roman" w:cs="Times New Roman"/>
          <w:sz w:val="28"/>
          <w:szCs w:val="28"/>
        </w:rPr>
        <w:t xml:space="preserve">          9. Своевременно составляется проект решения бюджета и отчета об исполнении районного бюджета (не позднее 15 ноября и 1 мая текущего года соответственно);</w:t>
      </w:r>
    </w:p>
    <w:p w:rsidR="008A7212" w:rsidRPr="008A7212" w:rsidRDefault="008A7212" w:rsidP="008A721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212">
        <w:rPr>
          <w:rFonts w:ascii="Times New Roman" w:eastAsia="Calibri" w:hAnsi="Times New Roman" w:cs="Times New Roman"/>
          <w:sz w:val="28"/>
          <w:szCs w:val="28"/>
        </w:rPr>
        <w:t xml:space="preserve">         10. Объем дефицита бюджета не превышает 10% от  общего объема доходов местного бюджета без учета утвержденного объема безвозмездных </w:t>
      </w:r>
      <w:proofErr w:type="gramStart"/>
      <w:r w:rsidRPr="008A7212">
        <w:rPr>
          <w:rFonts w:ascii="Times New Roman" w:eastAsia="Calibri" w:hAnsi="Times New Roman" w:cs="Times New Roman"/>
          <w:sz w:val="28"/>
          <w:szCs w:val="28"/>
        </w:rPr>
        <w:t>поступлений</w:t>
      </w:r>
      <w:proofErr w:type="gramEnd"/>
      <w:r w:rsidRPr="008A7212">
        <w:rPr>
          <w:rFonts w:ascii="Times New Roman" w:eastAsia="Calibri" w:hAnsi="Times New Roman" w:cs="Times New Roman"/>
          <w:sz w:val="28"/>
          <w:szCs w:val="28"/>
        </w:rPr>
        <w:t xml:space="preserve"> что  соответствует требованиям Бюджетного кодекса Российской Федерации;</w:t>
      </w:r>
    </w:p>
    <w:p w:rsidR="008A7212" w:rsidRPr="008A7212" w:rsidRDefault="008A7212" w:rsidP="008A72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212">
        <w:rPr>
          <w:rFonts w:ascii="Times New Roman" w:eastAsia="Calibri" w:hAnsi="Times New Roman" w:cs="Times New Roman"/>
          <w:sz w:val="28"/>
          <w:szCs w:val="28"/>
        </w:rPr>
        <w:t xml:space="preserve">         11. Поддерживается рейтинг района по качеству управления муниципальными финансами не ниже уровня, соответствующего надлежащему качеству.</w:t>
      </w:r>
    </w:p>
    <w:p w:rsidR="008A7212" w:rsidRPr="008A7212" w:rsidRDefault="008A7212" w:rsidP="008A72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212">
        <w:rPr>
          <w:rFonts w:ascii="Times New Roman" w:eastAsia="Calibri" w:hAnsi="Times New Roman" w:cs="Times New Roman"/>
          <w:sz w:val="28"/>
          <w:szCs w:val="28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8A7212" w:rsidRPr="008A7212" w:rsidRDefault="008A7212" w:rsidP="008A72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212">
        <w:rPr>
          <w:rFonts w:ascii="Times New Roman" w:eastAsia="Calibri" w:hAnsi="Times New Roman" w:cs="Times New Roman"/>
          <w:sz w:val="28"/>
          <w:szCs w:val="28"/>
        </w:rPr>
        <w:t xml:space="preserve">         Сд = зф / зп х 100% = 11/11 х100 %= 100%</w:t>
      </w:r>
    </w:p>
    <w:p w:rsidR="008A7212" w:rsidRPr="008A7212" w:rsidRDefault="008A7212" w:rsidP="008A72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A721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A721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Планируемый объем расходов на реализацию программных мероприятий в 2021 году составил 13 399,691 тыс. рублей. Запланированные в бюджете муниципального района средства на реализацию мероприятий программы освоены в сумме  13 399,691 тыс. руб., что составило 100,0 процентов. </w:t>
      </w:r>
    </w:p>
    <w:p w:rsidR="008A7212" w:rsidRPr="008A7212" w:rsidRDefault="008A7212" w:rsidP="008A72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A721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       Степень соответствия запланированному уровню затрат и эффективности использования средств бюджета района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8A7212" w:rsidRPr="008A7212" w:rsidRDefault="008A7212" w:rsidP="008A72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A721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     Уф = Фф/Фп х100%= 13 399,691/ 13 399,691 х 100% = 100%</w:t>
      </w:r>
    </w:p>
    <w:p w:rsidR="008A7212" w:rsidRPr="008A7212" w:rsidRDefault="008A7212" w:rsidP="008A72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A721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 Следовательно, муниципальная  программа  реализовывалась в 2021 году с высоким уровнем эффективности поскольку:</w:t>
      </w:r>
    </w:p>
    <w:p w:rsidR="008A7212" w:rsidRPr="008A7212" w:rsidRDefault="008A7212" w:rsidP="008A72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A721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значение степени достижения цели Сд = 100%;</w:t>
      </w:r>
    </w:p>
    <w:p w:rsidR="008A7212" w:rsidRPr="008A7212" w:rsidRDefault="008A7212" w:rsidP="008A72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A721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значение уровня финансирования  реализации основных мероприятий</w:t>
      </w:r>
      <w:proofErr w:type="gramStart"/>
      <w:r w:rsidRPr="008A721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У</w:t>
      </w:r>
      <w:proofErr w:type="gramEnd"/>
      <w:r w:rsidRPr="008A721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ф = 100%,</w:t>
      </w:r>
    </w:p>
    <w:p w:rsidR="008A7212" w:rsidRPr="008A7212" w:rsidRDefault="008A7212" w:rsidP="008A72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A721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Таким образом, муниципальная программа работает и может быть признана эффективной и целесообразной к финансированию на 2022 год с учетом корректировки объемов финансирования.</w:t>
      </w:r>
    </w:p>
    <w:p w:rsidR="008A7212" w:rsidRPr="00CD6610" w:rsidRDefault="008A7212" w:rsidP="008A72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8A721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       Сведения о достижении показателей Программы, а также информация об использовании бюджетных ассигнований на исполнение мероприятий программы представлены в прилагаемых таблицах. </w:t>
      </w:r>
    </w:p>
    <w:p w:rsidR="008A7212" w:rsidRPr="008A7212" w:rsidRDefault="008A7212" w:rsidP="008A721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212" w:rsidRPr="008A7212" w:rsidRDefault="008A7212" w:rsidP="008A7212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  <w:r w:rsidRPr="008A7212">
        <w:rPr>
          <w:rStyle w:val="FontStyle32"/>
          <w:rFonts w:ascii="Times New Roman" w:hAnsi="Times New Roman" w:cs="Times New Roman"/>
          <w:i w:val="0"/>
          <w:sz w:val="28"/>
          <w:szCs w:val="28"/>
        </w:rPr>
        <w:t>Сведения</w:t>
      </w:r>
    </w:p>
    <w:p w:rsidR="008A7212" w:rsidRPr="008A7212" w:rsidRDefault="008A7212" w:rsidP="008A7212">
      <w:pPr>
        <w:pStyle w:val="Style3"/>
        <w:widowControl/>
        <w:spacing w:line="240" w:lineRule="auto"/>
        <w:jc w:val="center"/>
        <w:rPr>
          <w:sz w:val="28"/>
          <w:szCs w:val="28"/>
        </w:rPr>
      </w:pPr>
      <w:r w:rsidRPr="008A7212">
        <w:rPr>
          <w:rStyle w:val="FontStyle32"/>
          <w:rFonts w:ascii="Times New Roman" w:hAnsi="Times New Roman" w:cs="Times New Roman"/>
          <w:i w:val="0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Pr="008A7212">
        <w:rPr>
          <w:rStyle w:val="FontStyle35"/>
          <w:rFonts w:ascii="Times New Roman" w:cs="Times New Roman"/>
          <w:b w:val="0"/>
          <w:sz w:val="28"/>
          <w:szCs w:val="28"/>
        </w:rPr>
        <w:t>«Повышение эффективности управления финансами  Октябрьского района Курской области» (2017-2021 годы)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94"/>
        <w:gridCol w:w="3533"/>
        <w:gridCol w:w="1134"/>
        <w:gridCol w:w="1134"/>
        <w:gridCol w:w="1276"/>
        <w:gridCol w:w="992"/>
        <w:gridCol w:w="1559"/>
      </w:tblGrid>
      <w:tr w:rsidR="008A7212" w:rsidRPr="008A7212" w:rsidTr="005F391C">
        <w:trPr>
          <w:trHeight w:val="130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 xml:space="preserve">N </w:t>
            </w:r>
            <w:proofErr w:type="gramStart"/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/п</w:t>
            </w:r>
          </w:p>
          <w:p w:rsidR="008A7212" w:rsidRPr="008A7212" w:rsidRDefault="008A7212" w:rsidP="008A7212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7212" w:rsidRPr="008A7212" w:rsidRDefault="008A7212" w:rsidP="008A7212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7212" w:rsidRPr="008A7212" w:rsidRDefault="008A7212" w:rsidP="008A7212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Показатель (индикатор) (наименование)</w:t>
            </w:r>
          </w:p>
          <w:p w:rsidR="008A7212" w:rsidRPr="008A7212" w:rsidRDefault="008A7212" w:rsidP="008A7212">
            <w:pPr>
              <w:pStyle w:val="Style17"/>
              <w:widowControl/>
              <w:spacing w:line="240" w:lineRule="auto"/>
              <w:jc w:val="center"/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</w:pPr>
          </w:p>
          <w:p w:rsidR="008A7212" w:rsidRPr="008A7212" w:rsidRDefault="008A7212" w:rsidP="008A7212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7212" w:rsidRPr="008A7212" w:rsidRDefault="008A7212" w:rsidP="008A7212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7212" w:rsidRPr="008A7212" w:rsidRDefault="008A7212" w:rsidP="008A7212">
            <w:pPr>
              <w:rPr>
                <w:rStyle w:val="FontStyle3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Ед. измерения</w:t>
            </w:r>
          </w:p>
          <w:p w:rsidR="008A7212" w:rsidRPr="008A7212" w:rsidRDefault="008A7212" w:rsidP="008A7212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7212" w:rsidRPr="008A7212" w:rsidRDefault="008A7212" w:rsidP="008A7212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7212" w:rsidRPr="008A7212" w:rsidRDefault="008A7212" w:rsidP="008A7212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Значения показателей (индикаторов) муниципальной программы,  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Обоснование отклонений</w:t>
            </w:r>
          </w:p>
          <w:p w:rsidR="008A7212" w:rsidRPr="008A7212" w:rsidRDefault="008A7212" w:rsidP="008A7212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значений показателя (индикатора)</w:t>
            </w:r>
          </w:p>
          <w:p w:rsidR="008A7212" w:rsidRPr="008A7212" w:rsidRDefault="008A7212" w:rsidP="008A7212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на конец отчетного года  (при наличии)</w:t>
            </w:r>
          </w:p>
        </w:tc>
      </w:tr>
      <w:tr w:rsidR="008A7212" w:rsidRPr="008A7212" w:rsidTr="005F391C"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jc w:val="center"/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7212" w:rsidRPr="008A7212" w:rsidRDefault="008A7212" w:rsidP="008A7212">
            <w:pPr>
              <w:jc w:val="center"/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 xml:space="preserve"> 2021 год 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</w:tr>
      <w:tr w:rsidR="008A7212" w:rsidRPr="008A7212" w:rsidTr="005F391C">
        <w:trPr>
          <w:trHeight w:val="3267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ind w:firstLine="0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</w:tr>
      <w:tr w:rsidR="008A7212" w:rsidRPr="008A7212" w:rsidTr="005F391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4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A7212">
              <w:rPr>
                <w:rStyle w:val="FontStyle36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7</w:t>
            </w:r>
          </w:p>
        </w:tc>
      </w:tr>
      <w:tr w:rsidR="008A7212" w:rsidRPr="008A7212" w:rsidTr="005F391C">
        <w:tc>
          <w:tcPr>
            <w:tcW w:w="10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Муниципальная программа «Повышение эффективности управления финансами» Октябрьского района Курской области (2017-2021 годы)</w:t>
            </w:r>
          </w:p>
        </w:tc>
      </w:tr>
      <w:tr w:rsidR="008A7212" w:rsidRPr="008A7212" w:rsidTr="005F391C">
        <w:trPr>
          <w:trHeight w:val="9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jc w:val="right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Доля муниципального долга в объеме доходов бюджета без учета объема безвозмездных поступлений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1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A7212">
              <w:rPr>
                <w:rStyle w:val="FontStyle32"/>
                <w:rFonts w:ascii="Times New Roman" w:hAnsi="Times New Roman" w:cs="Times New Roman"/>
                <w:i w:val="0"/>
                <w:sz w:val="28"/>
                <w:szCs w:val="28"/>
              </w:rPr>
              <w:t xml:space="preserve">&lt; </w:t>
            </w:r>
            <w:r w:rsidRPr="008A7212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Муниципальные заимствования не осуществлялись</w:t>
            </w:r>
          </w:p>
        </w:tc>
      </w:tr>
      <w:tr w:rsidR="008A7212" w:rsidRPr="008A7212" w:rsidTr="005F391C">
        <w:trPr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7212" w:rsidRPr="008A7212" w:rsidRDefault="008A7212" w:rsidP="008A7212">
            <w:pPr>
              <w:pStyle w:val="Style13"/>
              <w:widowControl/>
              <w:jc w:val="right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Доля расходов на обслуживание муниципального долга в общем объеме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  <w:lang w:val="en-US"/>
              </w:rPr>
            </w:pPr>
            <w:r w:rsidRPr="008A7212">
              <w:rPr>
                <w:sz w:val="28"/>
                <w:szCs w:val="28"/>
                <w:lang w:val="en-US"/>
              </w:rPr>
              <w:t>&lt;3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Муниципальный долг отсутствует</w:t>
            </w:r>
          </w:p>
        </w:tc>
      </w:tr>
      <w:tr w:rsidR="008A7212" w:rsidRPr="008A7212" w:rsidTr="005F391C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7212" w:rsidRPr="008A7212" w:rsidRDefault="008A7212" w:rsidP="008A7212">
            <w:pPr>
              <w:pStyle w:val="Style13"/>
              <w:jc w:val="right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3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Объем дотации, представленных бюджетам муниципальных образований, к объему дотации, предусмотренному в бюджете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-</w:t>
            </w:r>
          </w:p>
        </w:tc>
      </w:tr>
      <w:tr w:rsidR="008A7212" w:rsidRPr="008A7212" w:rsidTr="005F391C">
        <w:tc>
          <w:tcPr>
            <w:tcW w:w="10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 xml:space="preserve">Подпрограмма 1 «Управление муниципальным долгом Октябрьского района Курской области» </w:t>
            </w:r>
          </w:p>
        </w:tc>
      </w:tr>
      <w:tr w:rsidR="008A7212" w:rsidRPr="008A7212" w:rsidTr="005F391C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Доля муниципального долга в объеме доходов бюджета без учета  объема безвозмездных поступлений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1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A7212">
              <w:rPr>
                <w:rStyle w:val="FontStyle32"/>
                <w:rFonts w:ascii="Times New Roman" w:hAnsi="Times New Roman" w:cs="Times New Roman"/>
                <w:i w:val="0"/>
                <w:sz w:val="28"/>
                <w:szCs w:val="28"/>
              </w:rPr>
              <w:t xml:space="preserve">&lt; </w:t>
            </w:r>
            <w:r w:rsidRPr="008A7212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Муниципальные заимствования не осуществлялись</w:t>
            </w:r>
          </w:p>
        </w:tc>
      </w:tr>
      <w:tr w:rsidR="008A7212" w:rsidRPr="008A7212" w:rsidTr="005F391C">
        <w:trPr>
          <w:trHeight w:val="34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3"/>
              <w:widowControl/>
              <w:jc w:val="right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Доля расходов на обслуживание муниципального долга в общем объеме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  <w:lang w:val="en-US"/>
              </w:rPr>
            </w:pPr>
            <w:r w:rsidRPr="008A7212">
              <w:rPr>
                <w:sz w:val="28"/>
                <w:szCs w:val="28"/>
                <w:lang w:val="en-US"/>
              </w:rPr>
              <w:t>&lt;3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Муниципальный долг отсутствует</w:t>
            </w:r>
          </w:p>
        </w:tc>
      </w:tr>
      <w:tr w:rsidR="008A7212" w:rsidRPr="008A7212" w:rsidTr="005F391C">
        <w:tc>
          <w:tcPr>
            <w:tcW w:w="10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 xml:space="preserve">Подпрограмма 2 «Эффективная система межбюджетных отношений в Октябрьском районе Курской области» </w:t>
            </w:r>
          </w:p>
        </w:tc>
      </w:tr>
      <w:tr w:rsidR="008A7212" w:rsidRPr="008A7212" w:rsidTr="005F391C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right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3"/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7212">
              <w:rPr>
                <w:rStyle w:val="FontStyle34"/>
                <w:rFonts w:ascii="Times New Roman" w:hAnsi="Times New Roman" w:cs="Times New Roman"/>
                <w:b w:val="0"/>
                <w:sz w:val="28"/>
                <w:szCs w:val="28"/>
              </w:rPr>
              <w:t>Объем дотации, представленных бюджетам муниципальных образований, к объему дотации, предусмотренному в бюджете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-</w:t>
            </w:r>
          </w:p>
        </w:tc>
      </w:tr>
    </w:tbl>
    <w:p w:rsidR="008A7212" w:rsidRPr="008A7212" w:rsidRDefault="008A7212" w:rsidP="008A7212">
      <w:pPr>
        <w:pStyle w:val="Style11"/>
        <w:widowControl/>
        <w:spacing w:line="240" w:lineRule="auto"/>
        <w:ind w:firstLine="509"/>
        <w:rPr>
          <w:sz w:val="28"/>
          <w:szCs w:val="28"/>
        </w:rPr>
      </w:pPr>
    </w:p>
    <w:p w:rsidR="008A7212" w:rsidRPr="008A7212" w:rsidRDefault="008A7212" w:rsidP="008A7212">
      <w:pPr>
        <w:pStyle w:val="Style11"/>
        <w:widowControl/>
        <w:spacing w:line="240" w:lineRule="auto"/>
        <w:ind w:firstLine="509"/>
        <w:rPr>
          <w:sz w:val="28"/>
          <w:szCs w:val="28"/>
        </w:rPr>
      </w:pPr>
    </w:p>
    <w:p w:rsidR="008A7212" w:rsidRPr="008A7212" w:rsidRDefault="008A7212" w:rsidP="008A7212">
      <w:pPr>
        <w:pStyle w:val="Style11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i w:val="0"/>
          <w:sz w:val="28"/>
          <w:szCs w:val="28"/>
        </w:rPr>
        <w:sectPr w:rsidR="008A7212" w:rsidRPr="008A7212" w:rsidSect="008A7212">
          <w:pgSz w:w="11905" w:h="16837"/>
          <w:pgMar w:top="720" w:right="720" w:bottom="720" w:left="720" w:header="720" w:footer="720" w:gutter="0"/>
          <w:cols w:space="60"/>
          <w:noEndnote/>
          <w:docGrid w:linePitch="381"/>
        </w:sectPr>
      </w:pPr>
    </w:p>
    <w:p w:rsidR="008A7212" w:rsidRPr="008A7212" w:rsidRDefault="008A7212" w:rsidP="008A7212">
      <w:pPr>
        <w:pStyle w:val="Style3"/>
        <w:widowControl/>
        <w:spacing w:line="240" w:lineRule="auto"/>
        <w:jc w:val="left"/>
        <w:rPr>
          <w:sz w:val="28"/>
          <w:szCs w:val="28"/>
        </w:rPr>
      </w:pPr>
    </w:p>
    <w:p w:rsidR="008A7212" w:rsidRPr="008A7212" w:rsidRDefault="008A7212" w:rsidP="008A7212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  <w:r w:rsidRPr="008A7212">
        <w:rPr>
          <w:rStyle w:val="FontStyle17"/>
          <w:sz w:val="28"/>
          <w:szCs w:val="28"/>
        </w:rPr>
        <w:t>Отчет</w:t>
      </w:r>
    </w:p>
    <w:p w:rsidR="008A7212" w:rsidRPr="008A7212" w:rsidRDefault="008A7212" w:rsidP="008A7212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8A7212">
        <w:rPr>
          <w:rStyle w:val="FontStyle17"/>
          <w:sz w:val="28"/>
          <w:szCs w:val="28"/>
        </w:rPr>
        <w:t xml:space="preserve">об использовании бюджетных ассигнований бюджета </w:t>
      </w:r>
      <w:r w:rsidRPr="008A7212">
        <w:rPr>
          <w:rStyle w:val="FontStyle18"/>
          <w:rFonts w:ascii="Times New Roman" w:hAnsi="Times New Roman" w:cs="Times New Roman"/>
          <w:sz w:val="28"/>
          <w:szCs w:val="28"/>
        </w:rPr>
        <w:t>Октябрьского</w:t>
      </w:r>
      <w:r w:rsidRPr="008A7212">
        <w:rPr>
          <w:rStyle w:val="FontStyle17"/>
          <w:sz w:val="28"/>
          <w:szCs w:val="28"/>
        </w:rPr>
        <w:t xml:space="preserve"> района Курской области</w:t>
      </w:r>
    </w:p>
    <w:p w:rsidR="008A7212" w:rsidRPr="008A7212" w:rsidRDefault="008A7212" w:rsidP="008A7212">
      <w:pPr>
        <w:pStyle w:val="Style5"/>
        <w:widowControl/>
        <w:jc w:val="center"/>
        <w:rPr>
          <w:rStyle w:val="FontStyle17"/>
          <w:sz w:val="28"/>
          <w:szCs w:val="28"/>
        </w:rPr>
      </w:pPr>
      <w:r w:rsidRPr="008A7212">
        <w:rPr>
          <w:rStyle w:val="FontStyle17"/>
          <w:sz w:val="28"/>
          <w:szCs w:val="28"/>
        </w:rPr>
        <w:t xml:space="preserve">на реализацию муниципальной программы </w:t>
      </w:r>
      <w:r w:rsidRPr="008A7212">
        <w:rPr>
          <w:rStyle w:val="FontStyle35"/>
          <w:rFonts w:ascii="Times New Roman" w:cs="Times New Roman"/>
          <w:b w:val="0"/>
          <w:sz w:val="28"/>
          <w:szCs w:val="28"/>
        </w:rPr>
        <w:t>«Повышение эффективности управления  финансами  Октябрьского района Курской области» (2017- 2021 годы)</w:t>
      </w:r>
    </w:p>
    <w:p w:rsidR="008A7212" w:rsidRPr="008A7212" w:rsidRDefault="008A7212" w:rsidP="008A7212">
      <w:pPr>
        <w:pStyle w:val="Style6"/>
        <w:widowControl/>
        <w:spacing w:line="240" w:lineRule="auto"/>
        <w:jc w:val="right"/>
        <w:rPr>
          <w:sz w:val="28"/>
          <w:szCs w:val="28"/>
        </w:rPr>
      </w:pPr>
      <w:r w:rsidRPr="008A7212">
        <w:rPr>
          <w:rStyle w:val="FontStyle17"/>
          <w:sz w:val="28"/>
          <w:szCs w:val="28"/>
        </w:rPr>
        <w:t>(тыс. рублей)</w:t>
      </w: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945"/>
        <w:gridCol w:w="1418"/>
        <w:gridCol w:w="567"/>
        <w:gridCol w:w="1390"/>
        <w:gridCol w:w="1620"/>
        <w:gridCol w:w="1440"/>
      </w:tblGrid>
      <w:tr w:rsidR="008A7212" w:rsidRPr="008A7212" w:rsidTr="005F391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  <w:p w:rsidR="008A7212" w:rsidRPr="008A7212" w:rsidRDefault="008A7212" w:rsidP="008A7212">
            <w:pPr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  <w:p w:rsidR="008A7212" w:rsidRPr="008A7212" w:rsidRDefault="008A7212" w:rsidP="008A7212">
            <w:pPr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программы, подпрограммы муниципальной программы, ведомственной целевой</w:t>
            </w:r>
          </w:p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программы, основного</w:t>
            </w:r>
          </w:p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соисполнители, участники</w:t>
            </w:r>
          </w:p>
          <w:p w:rsidR="008A7212" w:rsidRPr="008A7212" w:rsidRDefault="008A7212" w:rsidP="008A7212">
            <w:pPr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  <w:p w:rsidR="008A7212" w:rsidRPr="008A7212" w:rsidRDefault="008A7212" w:rsidP="008A7212">
            <w:pPr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Расходы (тыс. рублей),   годы</w:t>
            </w:r>
          </w:p>
        </w:tc>
      </w:tr>
      <w:tr w:rsidR="008A7212" w:rsidRPr="008A7212" w:rsidTr="005F391C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Рз </w:t>
            </w:r>
            <w:proofErr w:type="gramStart"/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Start"/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P</w:t>
            </w:r>
            <w:proofErr w:type="gramEnd"/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сводная бюджетная роспись, план на 1</w:t>
            </w:r>
          </w:p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января 2021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сводная бюджетная роспись </w:t>
            </w:r>
            <w:proofErr w:type="gramStart"/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31.12.2021 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кассовое испол</w:t>
            </w: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softHyphen/>
              <w:t>нение</w:t>
            </w:r>
          </w:p>
        </w:tc>
      </w:tr>
      <w:tr w:rsidR="008A7212" w:rsidRPr="008A7212" w:rsidTr="005F391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7212" w:rsidRPr="008A7212" w:rsidTr="005F391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8A7212" w:rsidRPr="008A7212" w:rsidRDefault="008A7212" w:rsidP="008A7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12" w:rsidRPr="008A7212" w:rsidRDefault="008A7212" w:rsidP="008A7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12" w:rsidRPr="008A7212" w:rsidRDefault="008A7212" w:rsidP="008A7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12" w:rsidRPr="008A7212" w:rsidRDefault="008A7212" w:rsidP="008A7212">
            <w:pPr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>«Повышение эффективности управления финансами» Октябрьского района Курской области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Fonts w:ascii="Times New Roman" w:hAnsi="Times New Roman" w:cs="Times New Roman"/>
                <w:sz w:val="28"/>
                <w:szCs w:val="28"/>
              </w:rPr>
              <w:t>13 399,691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Fonts w:ascii="Times New Roman" w:hAnsi="Times New Roman" w:cs="Times New Roman"/>
                <w:sz w:val="28"/>
                <w:szCs w:val="28"/>
              </w:rPr>
              <w:t>13 399,691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Fonts w:ascii="Times New Roman" w:hAnsi="Times New Roman" w:cs="Times New Roman"/>
                <w:sz w:val="28"/>
                <w:szCs w:val="28"/>
              </w:rPr>
              <w:t>13 399,691</w:t>
            </w:r>
          </w:p>
        </w:tc>
      </w:tr>
      <w:tr w:rsidR="008A7212" w:rsidRPr="008A7212" w:rsidTr="005F391C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Администрация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Х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Fonts w:ascii="Times New Roman" w:hAnsi="Times New Roman" w:cs="Times New Roman"/>
                <w:sz w:val="28"/>
                <w:szCs w:val="28"/>
              </w:rPr>
              <w:t>13 399,691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Fonts w:ascii="Times New Roman" w:hAnsi="Times New Roman" w:cs="Times New Roman"/>
                <w:sz w:val="28"/>
                <w:szCs w:val="28"/>
              </w:rPr>
              <w:t>13 399,691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Fonts w:ascii="Times New Roman" w:hAnsi="Times New Roman" w:cs="Times New Roman"/>
                <w:sz w:val="28"/>
                <w:szCs w:val="28"/>
              </w:rPr>
              <w:t>13 399,691</w:t>
            </w:r>
          </w:p>
        </w:tc>
      </w:tr>
      <w:tr w:rsidR="008A7212" w:rsidRPr="008A7212" w:rsidTr="005F391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  <w:p w:rsidR="008A7212" w:rsidRPr="008A7212" w:rsidRDefault="008A7212" w:rsidP="008A7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12" w:rsidRPr="008A7212" w:rsidRDefault="008A7212" w:rsidP="008A7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12" w:rsidRPr="008A7212" w:rsidRDefault="008A7212" w:rsidP="008A7212">
            <w:pPr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hAnsi="Times New Roman" w:cs="Times New Roman"/>
                <w:b w:val="0"/>
                <w:sz w:val="28"/>
                <w:szCs w:val="28"/>
              </w:rPr>
              <w:t xml:space="preserve"> «Управление муниципальным долгом Октябрьского района Курской области»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Х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0,0</w:t>
            </w:r>
          </w:p>
        </w:tc>
      </w:tr>
      <w:tr w:rsidR="008A7212" w:rsidRPr="008A7212" w:rsidTr="005F391C">
        <w:trPr>
          <w:trHeight w:val="1215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Администрация Октябрьского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0,0</w:t>
            </w:r>
          </w:p>
        </w:tc>
      </w:tr>
      <w:tr w:rsidR="008A7212" w:rsidRPr="008A7212" w:rsidTr="005F391C">
        <w:trPr>
          <w:trHeight w:val="40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  <w:p w:rsidR="008A7212" w:rsidRPr="008A7212" w:rsidRDefault="008A7212" w:rsidP="008A7212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rPr>
                <w:sz w:val="28"/>
                <w:szCs w:val="28"/>
              </w:rPr>
            </w:pPr>
            <w:r w:rsidRPr="008A7212"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  <w:t xml:space="preserve">«Эффективная система межбюджетных отношений в Октябрьском районе Курской области»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ind w:hanging="10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8A7212" w:rsidRPr="008A7212" w:rsidRDefault="008A7212" w:rsidP="008A7212">
            <w:pPr>
              <w:pStyle w:val="Style9"/>
              <w:widowControl/>
              <w:spacing w:line="240" w:lineRule="auto"/>
              <w:ind w:hanging="10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Х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Х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Fonts w:ascii="Times New Roman" w:hAnsi="Times New Roman" w:cs="Times New Roman"/>
                <w:sz w:val="28"/>
                <w:szCs w:val="28"/>
              </w:rPr>
              <w:t>13 399,691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Fonts w:ascii="Times New Roman" w:hAnsi="Times New Roman" w:cs="Times New Roman"/>
                <w:sz w:val="28"/>
                <w:szCs w:val="28"/>
              </w:rPr>
              <w:t>13 399,691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Fonts w:ascii="Times New Roman" w:hAnsi="Times New Roman" w:cs="Times New Roman"/>
                <w:sz w:val="28"/>
                <w:szCs w:val="28"/>
              </w:rPr>
              <w:t>13 399,691</w:t>
            </w:r>
          </w:p>
        </w:tc>
      </w:tr>
      <w:tr w:rsidR="008A7212" w:rsidRPr="008A7212" w:rsidTr="005F391C">
        <w:trPr>
          <w:trHeight w:val="1149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rPr>
                <w:rStyle w:val="FontStyle35"/>
                <w:rFonts w:asci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9"/>
              <w:ind w:hanging="10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 Администрация Октябрьского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rPr>
                <w:sz w:val="28"/>
                <w:szCs w:val="28"/>
                <w:lang w:val="en-US"/>
              </w:rPr>
            </w:pPr>
            <w:r w:rsidRPr="008A7212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1420113450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 w:rsidRPr="008A7212">
              <w:rPr>
                <w:sz w:val="28"/>
                <w:szCs w:val="28"/>
              </w:rPr>
              <w:t>511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Fonts w:ascii="Times New Roman" w:hAnsi="Times New Roman" w:cs="Times New Roman"/>
                <w:sz w:val="28"/>
                <w:szCs w:val="28"/>
              </w:rPr>
              <w:t>13 399,691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Fonts w:ascii="Times New Roman" w:hAnsi="Times New Roman" w:cs="Times New Roman"/>
                <w:sz w:val="28"/>
                <w:szCs w:val="28"/>
              </w:rPr>
              <w:t>13 399,691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12" w:rsidRPr="008A7212" w:rsidRDefault="008A7212" w:rsidP="008A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12">
              <w:rPr>
                <w:rFonts w:ascii="Times New Roman" w:hAnsi="Times New Roman" w:cs="Times New Roman"/>
                <w:sz w:val="28"/>
                <w:szCs w:val="28"/>
              </w:rPr>
              <w:t>13 399,691</w:t>
            </w:r>
          </w:p>
        </w:tc>
      </w:tr>
    </w:tbl>
    <w:p w:rsidR="008A7212" w:rsidRDefault="008A7212" w:rsidP="008A7212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ED60A4" w:rsidRDefault="00ED60A4" w:rsidP="008A7212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ED60A4" w:rsidRDefault="00ED60A4" w:rsidP="008A7212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ED60A4" w:rsidRDefault="00ED60A4" w:rsidP="008A7212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ED60A4" w:rsidRDefault="00ED60A4" w:rsidP="008A7212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ED60A4" w:rsidRPr="008A7212" w:rsidRDefault="00ED60A4" w:rsidP="008A7212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8"/>
          <w:szCs w:val="28"/>
        </w:rPr>
        <w:sectPr w:rsidR="00ED60A4" w:rsidRPr="008A7212" w:rsidSect="008A7212">
          <w:pgSz w:w="16837" w:h="11905" w:orient="landscape"/>
          <w:pgMar w:top="1531" w:right="1531" w:bottom="851" w:left="1134" w:header="720" w:footer="720" w:gutter="0"/>
          <w:cols w:space="60"/>
          <w:noEndnote/>
          <w:docGrid w:linePitch="381"/>
        </w:sectPr>
      </w:pPr>
      <w:r>
        <w:rPr>
          <w:rFonts w:eastAsia="Calibri"/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</w:p>
    <w:p w:rsidR="00F27477" w:rsidRDefault="00F27477" w:rsidP="00F274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реализации</w:t>
      </w:r>
    </w:p>
    <w:p w:rsidR="00F27477" w:rsidRDefault="00F27477" w:rsidP="00F274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B47FA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B47FA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B47FA">
        <w:rPr>
          <w:rFonts w:ascii="Times New Roman" w:hAnsi="Times New Roman" w:cs="Times New Roman"/>
          <w:b/>
          <w:sz w:val="28"/>
          <w:szCs w:val="28"/>
        </w:rPr>
        <w:t xml:space="preserve"> Октябрьского района  Курской области  «Развитие экономики  Октябрьского района Курской области» </w:t>
      </w:r>
    </w:p>
    <w:p w:rsidR="00F27477" w:rsidRPr="00AB204B" w:rsidRDefault="00F27477" w:rsidP="00F27477">
      <w:pPr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достигнут в 2021 году</w:t>
      </w:r>
    </w:p>
    <w:p w:rsidR="00F27477" w:rsidRPr="002B47FA" w:rsidRDefault="00F27477" w:rsidP="00F27477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  Муниципальная программа «Развитие экономики Октябрьского района Курской области» (2019-2021 годы) утверждена постановлением Администрации Октябрьского района Курской области от 01.10.2018  №875 с последующими изменениями и дополнениями.</w:t>
      </w:r>
    </w:p>
    <w:p w:rsidR="00F27477" w:rsidRPr="002B47FA" w:rsidRDefault="00F27477" w:rsidP="00F27477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 Муниципальная программа  направлена на улучшение инвестиционного климата в районе, развитию малого предпринимательства, для обеспечения высокого качества жизни населения, предупреждению и профилактики производственного травматизма, профессиональных заболеваний на предприятиях и в организациях, создание временных рабочих мест, для организации общественных работ,  организация временного трудоустройства несовершеннолетних граждан в возрасте от 14 до 18 лет.</w:t>
      </w:r>
    </w:p>
    <w:p w:rsidR="00F27477" w:rsidRPr="002B47FA" w:rsidRDefault="00F27477" w:rsidP="00F27477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  Целями муниципальной программы являются:</w:t>
      </w:r>
    </w:p>
    <w:p w:rsidR="00F27477" w:rsidRPr="002B47FA" w:rsidRDefault="00F27477" w:rsidP="00F27477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  - создание благоприятных условий для привлечения инвестиций в экономику Курской области и формирование благоприятного инвестиционного климата, улучшение инвестиционного климата в Октябрьском районе Курской области и, обеспечивающее создание новых рабочих мест с высокой производительностью труда, рост объемов производства товаров (работ, услуг), достижение на этой основе устойчивого социально-экономического развития Октябрьского района Курской области;</w:t>
      </w:r>
    </w:p>
    <w:p w:rsidR="00F27477" w:rsidRPr="002B47FA" w:rsidRDefault="00F27477" w:rsidP="00F27477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 - обеспечение благоприятных условий для устойчивого функционирования и развития малого и среднего предпринимательства, популяризации предпринимательской деятельности, обеспечение занятости населения;</w:t>
      </w:r>
    </w:p>
    <w:p w:rsidR="00F27477" w:rsidRPr="002B47FA" w:rsidRDefault="00F27477" w:rsidP="00F27477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 - предупреждение и профилактика производственного травматизма и профессиональных заболеваний, сохранение жизни и здоровья  человека в трудовом процессе на предприятиях и в организациях;</w:t>
      </w:r>
    </w:p>
    <w:p w:rsidR="00F27477" w:rsidRPr="002B47FA" w:rsidRDefault="00F27477" w:rsidP="00F27477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 - содействие условий развития эффективного рынка труда  и повышение эффективности занятости населения.</w:t>
      </w:r>
    </w:p>
    <w:p w:rsidR="00F27477" w:rsidRPr="00416A00" w:rsidRDefault="00F27477" w:rsidP="00F27477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DE2026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416A00">
        <w:rPr>
          <w:rFonts w:ascii="Times New Roman" w:hAnsi="Times New Roman" w:cs="Times New Roman"/>
          <w:sz w:val="28"/>
          <w:szCs w:val="28"/>
        </w:rPr>
        <w:t>Целевые показатели (индикаторы)  выполнены в пределах установленных значений.  Из 10 показателей (индикаторов)  программы, достигнуты  6 показателей (индикатора).</w:t>
      </w:r>
    </w:p>
    <w:p w:rsidR="00F27477" w:rsidRPr="002B47FA" w:rsidRDefault="00F27477" w:rsidP="00F27477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Оценка эффективности муниципальной программы проведена в соответствии с методикой оценки эффективности муниципальной программы.</w:t>
      </w:r>
    </w:p>
    <w:p w:rsidR="00F27477" w:rsidRPr="002B47FA" w:rsidRDefault="00F27477" w:rsidP="00F27477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Оценка эффективности программы по итогам её реализации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B47FA">
        <w:rPr>
          <w:rFonts w:ascii="Times New Roman" w:hAnsi="Times New Roman" w:cs="Times New Roman"/>
          <w:sz w:val="28"/>
          <w:szCs w:val="28"/>
        </w:rPr>
        <w:t xml:space="preserve"> год проведена исходя из оценки соответствия фактических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</w:p>
    <w:p w:rsidR="00F27477" w:rsidRPr="002B47FA" w:rsidRDefault="00F27477" w:rsidP="00F27477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   Оценка эффективности программы «Развитие экономики Октябрьского района Курской области» проведена по следующим направлениям:</w:t>
      </w:r>
    </w:p>
    <w:p w:rsidR="00F27477" w:rsidRPr="002B47FA" w:rsidRDefault="00F27477" w:rsidP="00F27477">
      <w:pPr>
        <w:pStyle w:val="a6"/>
        <w:numPr>
          <w:ilvl w:val="0"/>
          <w:numId w:val="4"/>
        </w:numPr>
        <w:tabs>
          <w:tab w:val="left" w:pos="1445"/>
        </w:tabs>
        <w:spacing w:after="0" w:line="240" w:lineRule="auto"/>
        <w:ind w:right="-255" w:firstLine="0"/>
        <w:jc w:val="both"/>
        <w:rPr>
          <w:sz w:val="28"/>
          <w:szCs w:val="28"/>
        </w:rPr>
      </w:pPr>
      <w:proofErr w:type="gramStart"/>
      <w:r w:rsidRPr="002B47FA">
        <w:rPr>
          <w:sz w:val="28"/>
          <w:szCs w:val="28"/>
        </w:rPr>
        <w:t xml:space="preserve">степень достижения запланированных  результатов (достижения </w:t>
      </w:r>
      <w:proofErr w:type="gramEnd"/>
    </w:p>
    <w:p w:rsidR="00F27477" w:rsidRPr="002B47FA" w:rsidRDefault="00F27477" w:rsidP="00F27477">
      <w:pPr>
        <w:tabs>
          <w:tab w:val="left" w:pos="0"/>
        </w:tabs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целей и решения задач), по каждому целевому показателю (Таблица№1), по формуле: </w:t>
      </w:r>
      <w:proofErr w:type="spellStart"/>
      <w:proofErr w:type="gramStart"/>
      <w:r w:rsidRPr="002B47FA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2B47FA">
        <w:rPr>
          <w:rFonts w:ascii="Times New Roman" w:hAnsi="Times New Roman" w:cs="Times New Roman"/>
          <w:sz w:val="28"/>
          <w:szCs w:val="28"/>
        </w:rPr>
        <w:t xml:space="preserve">  Методики</w:t>
      </w:r>
      <w:proofErr w:type="gramEnd"/>
      <w:r w:rsidRPr="002B47FA">
        <w:rPr>
          <w:rFonts w:ascii="Times New Roman" w:hAnsi="Times New Roman" w:cs="Times New Roman"/>
          <w:sz w:val="28"/>
          <w:szCs w:val="28"/>
        </w:rPr>
        <w:t>.</w:t>
      </w:r>
    </w:p>
    <w:p w:rsidR="00F27477" w:rsidRPr="00416A00" w:rsidRDefault="00F27477" w:rsidP="00F27477">
      <w:pPr>
        <w:rPr>
          <w:rFonts w:ascii="Times New Roman" w:hAnsi="Times New Roman" w:cs="Times New Roman"/>
          <w:sz w:val="28"/>
          <w:szCs w:val="28"/>
        </w:rPr>
      </w:pPr>
      <w:r w:rsidRPr="00416A00">
        <w:rPr>
          <w:rFonts w:ascii="Times New Roman" w:hAnsi="Times New Roman" w:cs="Times New Roman"/>
          <w:sz w:val="28"/>
          <w:szCs w:val="28"/>
        </w:rPr>
        <w:t xml:space="preserve">Расчет результативности по показателям (индикаторам) программы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416A00">
        <w:rPr>
          <w:rFonts w:ascii="Times New Roman" w:eastAsia="Calibri" w:hAnsi="Times New Roman" w:cs="Times New Roman"/>
          <w:sz w:val="28"/>
          <w:szCs w:val="28"/>
        </w:rPr>
        <w:t xml:space="preserve">едставлен </w:t>
      </w:r>
      <w:r w:rsidRPr="00416A00">
        <w:rPr>
          <w:rFonts w:ascii="Times New Roman" w:hAnsi="Times New Roman" w:cs="Times New Roman"/>
          <w:sz w:val="28"/>
          <w:szCs w:val="28"/>
        </w:rPr>
        <w:t xml:space="preserve"> в таблице №1</w:t>
      </w:r>
    </w:p>
    <w:p w:rsidR="00F27477" w:rsidRPr="002B47FA" w:rsidRDefault="00F27477" w:rsidP="00F27477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2B47FA">
        <w:rPr>
          <w:rFonts w:ascii="Times New Roman" w:eastAsia="Calibri" w:hAnsi="Times New Roman" w:cs="Times New Roman"/>
          <w:bCs/>
          <w:sz w:val="24"/>
          <w:szCs w:val="24"/>
        </w:rPr>
        <w:t>таблица № 1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970"/>
        <w:gridCol w:w="992"/>
        <w:gridCol w:w="851"/>
        <w:gridCol w:w="787"/>
        <w:gridCol w:w="205"/>
        <w:gridCol w:w="850"/>
        <w:gridCol w:w="2552"/>
      </w:tblGrid>
      <w:tr w:rsidR="00F27477" w:rsidRPr="002B47FA" w:rsidTr="00E557C6">
        <w:tc>
          <w:tcPr>
            <w:tcW w:w="425" w:type="dxa"/>
            <w:vMerge w:val="restart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70" w:type="dxa"/>
            <w:vMerge w:val="restart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(индикатор) </w:t>
            </w: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Ед. изм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 (индикаторов) муниципальной программы за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5" w:type="dxa"/>
            <w:gridSpan w:val="2"/>
            <w:vMerge w:val="restart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достижения показателя, %</w:t>
            </w:r>
          </w:p>
        </w:tc>
        <w:tc>
          <w:tcPr>
            <w:tcW w:w="2552" w:type="dxa"/>
            <w:vMerge w:val="restart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7477" w:rsidRPr="002B47FA" w:rsidTr="00E557C6">
        <w:tc>
          <w:tcPr>
            <w:tcW w:w="425" w:type="dxa"/>
            <w:vMerge/>
            <w:shd w:val="clear" w:color="auto" w:fill="auto"/>
          </w:tcPr>
          <w:p w:rsidR="00F27477" w:rsidRPr="002B47FA" w:rsidRDefault="00F27477" w:rsidP="00E55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F27477" w:rsidRPr="002B47FA" w:rsidRDefault="00F27477" w:rsidP="00E55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27477" w:rsidRPr="002B47FA" w:rsidRDefault="00F27477" w:rsidP="00E557C6">
            <w:pPr>
              <w:ind w:left="-108" w:righ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установленное</w:t>
            </w:r>
            <w:proofErr w:type="gramEnd"/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программой   </w:t>
            </w:r>
          </w:p>
        </w:tc>
        <w:tc>
          <w:tcPr>
            <w:tcW w:w="787" w:type="dxa"/>
            <w:shd w:val="clear" w:color="auto" w:fill="auto"/>
          </w:tcPr>
          <w:p w:rsidR="00F27477" w:rsidRPr="002B47FA" w:rsidRDefault="00F27477" w:rsidP="00E557C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фактическое </w:t>
            </w:r>
          </w:p>
        </w:tc>
        <w:tc>
          <w:tcPr>
            <w:tcW w:w="1055" w:type="dxa"/>
            <w:gridSpan w:val="2"/>
            <w:vMerge/>
            <w:shd w:val="clear" w:color="auto" w:fill="auto"/>
          </w:tcPr>
          <w:p w:rsidR="00F27477" w:rsidRPr="002B47FA" w:rsidRDefault="00F27477" w:rsidP="00E55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7477" w:rsidRPr="002B47FA" w:rsidRDefault="00F27477" w:rsidP="00E55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7477" w:rsidRPr="002B47FA" w:rsidTr="00E557C6">
        <w:trPr>
          <w:trHeight w:val="417"/>
        </w:trPr>
        <w:tc>
          <w:tcPr>
            <w:tcW w:w="8080" w:type="dxa"/>
            <w:gridSpan w:val="7"/>
            <w:shd w:val="clear" w:color="auto" w:fill="auto"/>
          </w:tcPr>
          <w:p w:rsidR="00F27477" w:rsidRPr="00476BC9" w:rsidRDefault="00F27477" w:rsidP="00E557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6B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6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экономики Октябрьского района Курской области»  </w:t>
            </w:r>
          </w:p>
        </w:tc>
        <w:tc>
          <w:tcPr>
            <w:tcW w:w="2552" w:type="dxa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27477" w:rsidRPr="002B47FA" w:rsidTr="00E557C6">
        <w:tc>
          <w:tcPr>
            <w:tcW w:w="425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:rsidR="00F27477" w:rsidRPr="002B47FA" w:rsidRDefault="00F27477" w:rsidP="00E557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992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851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20059</w:t>
            </w:r>
          </w:p>
        </w:tc>
        <w:tc>
          <w:tcPr>
            <w:tcW w:w="850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2552" w:type="dxa"/>
          </w:tcPr>
          <w:p w:rsidR="00F27477" w:rsidRPr="002B47FA" w:rsidRDefault="00F27477" w:rsidP="00E557C6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«Мираторг-Курск» продолжает строительство Мясохладобойни и Комбикормового завода </w:t>
            </w:r>
            <w:proofErr w:type="gramStart"/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Черницыно</w:t>
            </w:r>
          </w:p>
        </w:tc>
      </w:tr>
      <w:tr w:rsidR="00F27477" w:rsidRPr="002B47FA" w:rsidTr="00E557C6">
        <w:tc>
          <w:tcPr>
            <w:tcW w:w="425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:rsidR="00F27477" w:rsidRPr="002B47FA" w:rsidRDefault="00F27477" w:rsidP="00E557C6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на душу населения,</w:t>
            </w:r>
          </w:p>
        </w:tc>
        <w:tc>
          <w:tcPr>
            <w:tcW w:w="992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826,4</w:t>
            </w:r>
          </w:p>
        </w:tc>
        <w:tc>
          <w:tcPr>
            <w:tcW w:w="850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2552" w:type="dxa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В связи с реализацией инвестиционного проекта, строительств</w:t>
            </w:r>
            <w:proofErr w:type="gramStart"/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о  ООО</w:t>
            </w:r>
            <w:proofErr w:type="gramEnd"/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«Мираторг-Курск» Мясохладобойни и комбикормового завода</w:t>
            </w:r>
          </w:p>
        </w:tc>
      </w:tr>
      <w:tr w:rsidR="00F27477" w:rsidRPr="002B47FA" w:rsidTr="00E557C6">
        <w:tc>
          <w:tcPr>
            <w:tcW w:w="425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shd w:val="clear" w:color="auto" w:fill="auto"/>
          </w:tcPr>
          <w:p w:rsidR="00F27477" w:rsidRPr="002B47FA" w:rsidRDefault="00F27477" w:rsidP="00E5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850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552" w:type="dxa"/>
          </w:tcPr>
          <w:p w:rsidR="00F27477" w:rsidRPr="002B47FA" w:rsidRDefault="00F27477" w:rsidP="00E55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Субъекты малого и среднего предпринимательства надлежащим образом оформили трудовые отношения с наемными лицами</w:t>
            </w:r>
          </w:p>
        </w:tc>
      </w:tr>
      <w:tr w:rsidR="00F27477" w:rsidRPr="002B47FA" w:rsidTr="00E557C6">
        <w:tc>
          <w:tcPr>
            <w:tcW w:w="425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shd w:val="clear" w:color="auto" w:fill="auto"/>
          </w:tcPr>
          <w:p w:rsidR="00F27477" w:rsidRPr="002B47FA" w:rsidRDefault="00F27477" w:rsidP="00E557C6">
            <w:pPr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Число малых и средних предприятий (включая микропредприятия)</w:t>
            </w:r>
          </w:p>
        </w:tc>
        <w:tc>
          <w:tcPr>
            <w:tcW w:w="992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73,94</w:t>
            </w:r>
          </w:p>
        </w:tc>
        <w:tc>
          <w:tcPr>
            <w:tcW w:w="2552" w:type="dxa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малых и средних предприятий прекратили свою деятельность в 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,2020</w:t>
            </w: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, закрытие не работающих ООО.</w:t>
            </w:r>
          </w:p>
        </w:tc>
      </w:tr>
      <w:tr w:rsidR="00F27477" w:rsidRPr="002B47FA" w:rsidTr="00E557C6">
        <w:tc>
          <w:tcPr>
            <w:tcW w:w="425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shd w:val="clear" w:color="auto" w:fill="auto"/>
          </w:tcPr>
          <w:p w:rsidR="00F27477" w:rsidRPr="002B47FA" w:rsidRDefault="00F27477" w:rsidP="00E557C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(чел.);</w:t>
            </w:r>
          </w:p>
        </w:tc>
        <w:tc>
          <w:tcPr>
            <w:tcW w:w="992" w:type="dxa"/>
            <w:shd w:val="clear" w:color="auto" w:fill="auto"/>
          </w:tcPr>
          <w:p w:rsidR="00F27477" w:rsidRPr="002B47FA" w:rsidRDefault="00F27477" w:rsidP="00E557C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851" w:type="dxa"/>
            <w:shd w:val="clear" w:color="auto" w:fill="auto"/>
          </w:tcPr>
          <w:p w:rsidR="00F27477" w:rsidRPr="002B47FA" w:rsidRDefault="00F27477" w:rsidP="00E55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7477" w:rsidRPr="002B47FA" w:rsidRDefault="00F27477" w:rsidP="00E5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7477" w:rsidRPr="002B47FA" w:rsidTr="00E557C6">
        <w:tc>
          <w:tcPr>
            <w:tcW w:w="425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shd w:val="clear" w:color="auto" w:fill="auto"/>
          </w:tcPr>
          <w:p w:rsidR="00F27477" w:rsidRPr="002B47FA" w:rsidRDefault="00F27477" w:rsidP="00E5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работающих;</w:t>
            </w:r>
          </w:p>
        </w:tc>
        <w:tc>
          <w:tcPr>
            <w:tcW w:w="992" w:type="dxa"/>
            <w:shd w:val="clear" w:color="auto" w:fill="auto"/>
          </w:tcPr>
          <w:p w:rsidR="00F27477" w:rsidRPr="002B47FA" w:rsidRDefault="00F27477" w:rsidP="00E557C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851" w:type="dxa"/>
            <w:shd w:val="clear" w:color="auto" w:fill="auto"/>
          </w:tcPr>
          <w:p w:rsidR="00F27477" w:rsidRPr="002B47FA" w:rsidRDefault="00F27477" w:rsidP="00E55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7477" w:rsidRPr="002B47FA" w:rsidRDefault="00F27477" w:rsidP="00E5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7477" w:rsidRPr="002B47FA" w:rsidTr="00E557C6">
        <w:tc>
          <w:tcPr>
            <w:tcW w:w="425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shd w:val="clear" w:color="auto" w:fill="auto"/>
          </w:tcPr>
          <w:p w:rsidR="00F27477" w:rsidRPr="002B47FA" w:rsidRDefault="00F27477" w:rsidP="00E55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занятых в условиях, не отвечающих санитарно-гигиеническим нормам, к общей численности занятых в организациях Октябрьского района Курской области</w:t>
            </w:r>
            <w:proofErr w:type="gramStart"/>
            <w:r w:rsidRPr="002B47FA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27477" w:rsidRPr="002B47FA" w:rsidRDefault="00F27477" w:rsidP="00E557C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F27477" w:rsidRPr="002B47FA" w:rsidRDefault="00F27477" w:rsidP="00E55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7477" w:rsidRPr="002B47FA" w:rsidRDefault="00F27477" w:rsidP="00E5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7477" w:rsidRPr="002B47FA" w:rsidTr="00E557C6">
        <w:tc>
          <w:tcPr>
            <w:tcW w:w="425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shd w:val="clear" w:color="auto" w:fill="auto"/>
          </w:tcPr>
          <w:p w:rsidR="00F27477" w:rsidRPr="002B47FA" w:rsidRDefault="00F27477" w:rsidP="00E55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занятых на рабочих местах, аттестованных по условиям труда, от общего количества занятых в организациях Октябрьского района Курской области</w:t>
            </w:r>
            <w:proofErr w:type="gramStart"/>
            <w:r w:rsidRPr="002B47F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27477" w:rsidRPr="002B47FA" w:rsidRDefault="00F27477" w:rsidP="00E557C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F27477" w:rsidRPr="002B47FA" w:rsidRDefault="00F27477" w:rsidP="00E55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0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242,1</w:t>
            </w:r>
          </w:p>
        </w:tc>
        <w:tc>
          <w:tcPr>
            <w:tcW w:w="2552" w:type="dxa"/>
          </w:tcPr>
          <w:p w:rsidR="00F27477" w:rsidRPr="002B47FA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eastAsia="Calibri" w:hAnsi="Times New Roman" w:cs="Times New Roman"/>
                <w:sz w:val="24"/>
                <w:szCs w:val="24"/>
              </w:rPr>
              <w:t>В связи с увеличением числа работающих и очередным прохождением специальной оценки условий труда</w:t>
            </w:r>
          </w:p>
        </w:tc>
      </w:tr>
      <w:tr w:rsidR="00F27477" w:rsidRPr="002B47FA" w:rsidTr="00E557C6">
        <w:tc>
          <w:tcPr>
            <w:tcW w:w="425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shd w:val="clear" w:color="auto" w:fill="auto"/>
          </w:tcPr>
          <w:p w:rsidR="00F27477" w:rsidRPr="002B47FA" w:rsidRDefault="00F27477" w:rsidP="00E55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992" w:type="dxa"/>
            <w:shd w:val="clear" w:color="auto" w:fill="auto"/>
          </w:tcPr>
          <w:p w:rsidR="00F27477" w:rsidRPr="002B47FA" w:rsidRDefault="00F27477" w:rsidP="00E557C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851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7477" w:rsidRPr="00EB7E66" w:rsidRDefault="00F27477" w:rsidP="00E5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F27477" w:rsidRPr="00EB7E66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F27477" w:rsidRPr="00EB7E66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7477" w:rsidRPr="002B47FA" w:rsidTr="00E557C6">
        <w:tc>
          <w:tcPr>
            <w:tcW w:w="425" w:type="dxa"/>
            <w:shd w:val="clear" w:color="auto" w:fill="auto"/>
          </w:tcPr>
          <w:p w:rsidR="00F27477" w:rsidRPr="002B47FA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shd w:val="clear" w:color="auto" w:fill="auto"/>
          </w:tcPr>
          <w:p w:rsidR="00F27477" w:rsidRPr="002B47FA" w:rsidRDefault="00F27477" w:rsidP="00E55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992" w:type="dxa"/>
            <w:shd w:val="clear" w:color="auto" w:fill="auto"/>
          </w:tcPr>
          <w:p w:rsidR="00F27477" w:rsidRPr="002B47FA" w:rsidRDefault="00F27477" w:rsidP="00E557C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851" w:type="dxa"/>
            <w:shd w:val="clear" w:color="auto" w:fill="auto"/>
          </w:tcPr>
          <w:p w:rsidR="00F27477" w:rsidRPr="002B47FA" w:rsidRDefault="00F27477" w:rsidP="00E55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27477" w:rsidRPr="00EB7E66" w:rsidRDefault="00F27477" w:rsidP="00E5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27477" w:rsidRPr="00EB7E66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E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F27477" w:rsidRPr="00EB7E66" w:rsidRDefault="00F27477" w:rsidP="00E55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7477" w:rsidRPr="002B47FA" w:rsidRDefault="00F27477" w:rsidP="00F27477">
      <w:pPr>
        <w:tabs>
          <w:tab w:val="left" w:pos="993"/>
        </w:tabs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>Среднее значение  достижения  целевых показателей определяется по формуле:</w:t>
      </w:r>
    </w:p>
    <w:p w:rsidR="00F27477" w:rsidRPr="002B47FA" w:rsidRDefault="00F27477" w:rsidP="00F27477">
      <w:pPr>
        <w:tabs>
          <w:tab w:val="left" w:pos="1445"/>
        </w:tabs>
        <w:ind w:right="-255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B47F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</w:t>
      </w:r>
      <w:r w:rsidRPr="002B47FA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695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7F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</w:t>
      </w:r>
    </w:p>
    <w:p w:rsidR="00F27477" w:rsidRPr="002B47FA" w:rsidRDefault="00F27477" w:rsidP="00F27477">
      <w:pPr>
        <w:tabs>
          <w:tab w:val="left" w:pos="1445"/>
        </w:tabs>
        <w:ind w:right="-255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B47F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Е=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6</w:t>
      </w:r>
      <w:r w:rsidRPr="002B47F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/10*100 =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6</w:t>
      </w:r>
      <w:r w:rsidRPr="002B47FA">
        <w:rPr>
          <w:rFonts w:ascii="Times New Roman" w:eastAsia="Batang" w:hAnsi="Times New Roman" w:cs="Times New Roman"/>
          <w:sz w:val="28"/>
          <w:szCs w:val="28"/>
          <w:lang w:eastAsia="ko-KR"/>
        </w:rPr>
        <w:t>0%</w:t>
      </w:r>
    </w:p>
    <w:p w:rsidR="00F27477" w:rsidRPr="00B33F6D" w:rsidRDefault="00F27477" w:rsidP="00F27477">
      <w:pPr>
        <w:pStyle w:val="a6"/>
        <w:numPr>
          <w:ilvl w:val="0"/>
          <w:numId w:val="4"/>
        </w:numPr>
        <w:tabs>
          <w:tab w:val="left" w:pos="1445"/>
        </w:tabs>
        <w:spacing w:after="0"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B33F6D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средств:</w:t>
      </w:r>
    </w:p>
    <w:p w:rsidR="00F27477" w:rsidRPr="00B33F6D" w:rsidRDefault="00F27477" w:rsidP="00F27477">
      <w:pPr>
        <w:pStyle w:val="a6"/>
        <w:tabs>
          <w:tab w:val="left" w:pos="1418"/>
        </w:tabs>
        <w:ind w:left="0" w:right="-255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B33F6D">
        <w:rPr>
          <w:rFonts w:ascii="Times New Roman" w:hAnsi="Times New Roman" w:cs="Times New Roman"/>
          <w:sz w:val="28"/>
          <w:szCs w:val="28"/>
        </w:rPr>
        <w:t>Объем  бюджетных ассигнований на реализацию муниципальной программы  на 2021 год утвержден в сумме  503,0 тыс. рублей. Исполнение за 2021 год по использованию бюджетных средств составило – 462,9 тыс. рублей.</w:t>
      </w:r>
    </w:p>
    <w:p w:rsidR="00F27477" w:rsidRPr="00B33F6D" w:rsidRDefault="00F27477" w:rsidP="00F27477">
      <w:pPr>
        <w:pStyle w:val="a6"/>
        <w:tabs>
          <w:tab w:val="left" w:pos="1418"/>
        </w:tabs>
        <w:ind w:left="0" w:right="-255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B33F6D">
        <w:rPr>
          <w:rFonts w:ascii="Times New Roman" w:hAnsi="Times New Roman" w:cs="Times New Roman"/>
          <w:sz w:val="28"/>
          <w:szCs w:val="28"/>
        </w:rPr>
        <w:t>Подпрограмма «Создание благоприятных условий для привлечения инвестиций в экономику» не исполнена в размере 20 000 тыс. руб., в связи с мероприятиями по ограничению распространения новой коронавирусной инфекцией и эпидемиологической обстановкой в стране.</w:t>
      </w:r>
    </w:p>
    <w:p w:rsidR="00F27477" w:rsidRPr="00B33F6D" w:rsidRDefault="00F27477" w:rsidP="00F27477">
      <w:pPr>
        <w:pStyle w:val="a6"/>
        <w:tabs>
          <w:tab w:val="left" w:pos="1418"/>
        </w:tabs>
        <w:ind w:left="0" w:right="-255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B33F6D">
        <w:rPr>
          <w:rFonts w:ascii="Times New Roman" w:hAnsi="Times New Roman" w:cs="Times New Roman"/>
          <w:sz w:val="28"/>
          <w:szCs w:val="28"/>
        </w:rPr>
        <w:t>Расчет степени уровня финансирования на реализацию муниципальной  программы запланированному уровню произведен  по формуле:</w:t>
      </w:r>
    </w:p>
    <w:p w:rsidR="00F27477" w:rsidRPr="002B47FA" w:rsidRDefault="00F27477" w:rsidP="00F27477">
      <w:pPr>
        <w:pStyle w:val="a6"/>
        <w:tabs>
          <w:tab w:val="left" w:pos="1418"/>
        </w:tabs>
        <w:ind w:left="0" w:right="-255" w:firstLine="960"/>
        <w:jc w:val="both"/>
        <w:rPr>
          <w:sz w:val="28"/>
          <w:szCs w:val="28"/>
        </w:rPr>
      </w:pPr>
    </w:p>
    <w:p w:rsidR="00F27477" w:rsidRPr="00416A00" w:rsidRDefault="00F27477" w:rsidP="00F27477">
      <w:pPr>
        <w:pStyle w:val="a6"/>
        <w:tabs>
          <w:tab w:val="left" w:pos="1418"/>
        </w:tabs>
        <w:ind w:left="0" w:right="-255" w:firstLine="960"/>
        <w:jc w:val="both"/>
        <w:rPr>
          <w:sz w:val="28"/>
          <w:szCs w:val="28"/>
        </w:rPr>
      </w:pPr>
      <w:proofErr w:type="gramStart"/>
      <w:r w:rsidRPr="002B47FA">
        <w:rPr>
          <w:sz w:val="28"/>
          <w:szCs w:val="28"/>
        </w:rPr>
        <w:t>П</w:t>
      </w:r>
      <w:proofErr w:type="gramEnd"/>
      <w:r w:rsidRPr="002B47FA">
        <w:rPr>
          <w:sz w:val="28"/>
          <w:szCs w:val="28"/>
        </w:rPr>
        <w:t xml:space="preserve">=ЗФ/ЗП х 100% = </w:t>
      </w:r>
      <w:r>
        <w:rPr>
          <w:sz w:val="28"/>
          <w:szCs w:val="28"/>
        </w:rPr>
        <w:t>462878,65</w:t>
      </w:r>
      <w:r w:rsidRPr="001178EC">
        <w:rPr>
          <w:color w:val="FF0000"/>
          <w:sz w:val="28"/>
          <w:szCs w:val="28"/>
        </w:rPr>
        <w:t xml:space="preserve"> </w:t>
      </w:r>
      <w:r w:rsidRPr="00416A00">
        <w:rPr>
          <w:sz w:val="28"/>
          <w:szCs w:val="28"/>
        </w:rPr>
        <w:t>/503038,14 * 100% = 92,0%.</w:t>
      </w:r>
    </w:p>
    <w:p w:rsidR="00F27477" w:rsidRPr="00416A00" w:rsidRDefault="00F27477" w:rsidP="00F27477">
      <w:pPr>
        <w:pStyle w:val="a6"/>
        <w:tabs>
          <w:tab w:val="left" w:pos="1418"/>
        </w:tabs>
        <w:ind w:left="0" w:right="-255" w:firstLine="960"/>
        <w:jc w:val="both"/>
        <w:rPr>
          <w:sz w:val="28"/>
          <w:szCs w:val="28"/>
        </w:rPr>
      </w:pPr>
    </w:p>
    <w:p w:rsidR="0059115C" w:rsidRDefault="00F27477" w:rsidP="0059115C">
      <w:pPr>
        <w:jc w:val="both"/>
        <w:rPr>
          <w:rFonts w:ascii="Times New Roman" w:hAnsi="Times New Roman" w:cs="Times New Roman"/>
          <w:sz w:val="28"/>
          <w:szCs w:val="28"/>
        </w:rPr>
      </w:pPr>
      <w:r w:rsidRPr="002B47FA">
        <w:rPr>
          <w:rFonts w:ascii="Times New Roman" w:hAnsi="Times New Roman" w:cs="Times New Roman"/>
          <w:sz w:val="28"/>
          <w:szCs w:val="28"/>
        </w:rPr>
        <w:t xml:space="preserve">      В соответствии с проведенной оценкой эффективности  муниципальной программы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B47FA">
        <w:rPr>
          <w:rFonts w:ascii="Times New Roman" w:hAnsi="Times New Roman" w:cs="Times New Roman"/>
          <w:sz w:val="28"/>
          <w:szCs w:val="28"/>
        </w:rPr>
        <w:t xml:space="preserve"> год, муниципальная программа реализовывалась  </w:t>
      </w:r>
      <w:r w:rsidRPr="002B47F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 высоким уровнем эффективности</w:t>
      </w:r>
      <w:r w:rsidRPr="002B47FA">
        <w:rPr>
          <w:rFonts w:ascii="Times New Roman" w:hAnsi="Times New Roman" w:cs="Times New Roman"/>
          <w:sz w:val="28"/>
          <w:szCs w:val="28"/>
        </w:rPr>
        <w:t>. На основании изложенного целесообразно продолжить дальнейшую реализацию программы «Развитие экономики Октябрьского района Курской области».</w:t>
      </w:r>
    </w:p>
    <w:p w:rsidR="003C5715" w:rsidRDefault="003C5715" w:rsidP="003C5715">
      <w:pPr>
        <w:pStyle w:val="ad"/>
        <w:spacing w:after="0"/>
        <w:jc w:val="center"/>
        <w:rPr>
          <w:b/>
          <w:bCs/>
          <w:sz w:val="28"/>
          <w:szCs w:val="28"/>
        </w:rPr>
      </w:pPr>
    </w:p>
    <w:p w:rsidR="003C5715" w:rsidRPr="00937E9B" w:rsidRDefault="003C5715" w:rsidP="003C5715">
      <w:pPr>
        <w:pStyle w:val="ad"/>
        <w:spacing w:after="0"/>
        <w:jc w:val="center"/>
        <w:rPr>
          <w:sz w:val="28"/>
          <w:szCs w:val="28"/>
        </w:rPr>
      </w:pPr>
      <w:r w:rsidRPr="00937E9B">
        <w:rPr>
          <w:b/>
          <w:bCs/>
          <w:sz w:val="28"/>
          <w:szCs w:val="28"/>
        </w:rPr>
        <w:t>Информация</w:t>
      </w:r>
    </w:p>
    <w:p w:rsidR="003C5715" w:rsidRPr="00937E9B" w:rsidRDefault="003C5715" w:rsidP="003C5715">
      <w:pPr>
        <w:pStyle w:val="ad"/>
        <w:spacing w:after="0"/>
        <w:jc w:val="center"/>
        <w:rPr>
          <w:sz w:val="28"/>
          <w:szCs w:val="28"/>
        </w:rPr>
      </w:pPr>
      <w:r w:rsidRPr="00937E9B">
        <w:rPr>
          <w:b/>
          <w:bCs/>
          <w:sz w:val="28"/>
          <w:szCs w:val="28"/>
        </w:rPr>
        <w:t>о ходе реализации муниципальной программы</w:t>
      </w:r>
    </w:p>
    <w:p w:rsidR="003C5715" w:rsidRPr="00937E9B" w:rsidRDefault="003C5715" w:rsidP="003C5715">
      <w:pPr>
        <w:pStyle w:val="ad"/>
        <w:spacing w:after="0"/>
        <w:jc w:val="center"/>
        <w:rPr>
          <w:sz w:val="28"/>
          <w:szCs w:val="28"/>
        </w:rPr>
      </w:pPr>
      <w:r w:rsidRPr="00937E9B">
        <w:rPr>
          <w:b/>
          <w:bCs/>
          <w:sz w:val="28"/>
          <w:szCs w:val="28"/>
        </w:rPr>
        <w:t>«Профилактика правонарушений в Октябрьском районе</w:t>
      </w:r>
    </w:p>
    <w:p w:rsidR="003C5715" w:rsidRDefault="003C5715" w:rsidP="003C5715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937E9B">
        <w:rPr>
          <w:b/>
          <w:bCs/>
          <w:sz w:val="28"/>
          <w:szCs w:val="28"/>
        </w:rPr>
        <w:t xml:space="preserve">Курской области на 2019-2021 годы» </w:t>
      </w:r>
    </w:p>
    <w:p w:rsidR="003C5715" w:rsidRPr="00937E9B" w:rsidRDefault="003C5715" w:rsidP="003C5715">
      <w:pPr>
        <w:pStyle w:val="ad"/>
        <w:spacing w:after="0"/>
        <w:jc w:val="center"/>
        <w:rPr>
          <w:sz w:val="28"/>
          <w:szCs w:val="28"/>
        </w:rPr>
      </w:pPr>
    </w:p>
    <w:p w:rsidR="003C5715" w:rsidRPr="00937E9B" w:rsidRDefault="003C5715" w:rsidP="003C5715">
      <w:pPr>
        <w:pStyle w:val="ad"/>
        <w:spacing w:after="0"/>
        <w:jc w:val="both"/>
        <w:rPr>
          <w:sz w:val="28"/>
          <w:szCs w:val="28"/>
        </w:rPr>
      </w:pPr>
      <w:r w:rsidRPr="00937E9B">
        <w:rPr>
          <w:sz w:val="28"/>
          <w:szCs w:val="28"/>
        </w:rPr>
        <w:t xml:space="preserve">        Муниципальная программа реализуется всеми субъектами профилактики правонарушений на территории Октябрьского района Курской области в сфере социальной безопасности населения. </w:t>
      </w:r>
    </w:p>
    <w:p w:rsidR="003C5715" w:rsidRPr="00937E9B" w:rsidRDefault="003C5715" w:rsidP="003C5715">
      <w:pPr>
        <w:pStyle w:val="ad"/>
        <w:ind w:firstLine="539"/>
        <w:jc w:val="both"/>
        <w:rPr>
          <w:sz w:val="28"/>
          <w:szCs w:val="28"/>
        </w:rPr>
      </w:pPr>
      <w:r w:rsidRPr="00937E9B">
        <w:rPr>
          <w:sz w:val="28"/>
          <w:szCs w:val="28"/>
        </w:rPr>
        <w:t>Для достижения целей и задач в обеспечении правопорядка на территории Октябрьского района Курской области в муниципальной Программе выделяются следующие подпрограммы:</w:t>
      </w:r>
    </w:p>
    <w:p w:rsidR="003C5715" w:rsidRPr="00937E9B" w:rsidRDefault="003C5715" w:rsidP="003C5715">
      <w:pPr>
        <w:pStyle w:val="ad"/>
        <w:ind w:firstLine="539"/>
        <w:jc w:val="both"/>
        <w:rPr>
          <w:sz w:val="28"/>
          <w:szCs w:val="28"/>
        </w:rPr>
      </w:pPr>
      <w:r w:rsidRPr="00937E9B">
        <w:rPr>
          <w:b/>
          <w:sz w:val="28"/>
          <w:szCs w:val="28"/>
        </w:rPr>
        <w:t>1. Подпрограмма «Управление муниципальной программой и обеспечение условий реализации»</w:t>
      </w:r>
      <w:r w:rsidRPr="00937E9B">
        <w:rPr>
          <w:sz w:val="28"/>
          <w:szCs w:val="28"/>
        </w:rPr>
        <w:t xml:space="preserve"> направлена на обеспечение деятельности Межведомственной районной комиссии по взаимодействию в борьбе с преступностью и социальной профилактике правонарушений (далее - Комиссия), которая является координатором исполнения программных мероприятий. Объем денежных средств, выделенных на материальное обеспечение организации работы Комиссии в 2021 г.  освоен на 100%, что позволило повысить уровень взаимодействия субъектов профилактики правонарушений и реализацию программных мероприятий.</w:t>
      </w:r>
    </w:p>
    <w:p w:rsidR="003C5715" w:rsidRPr="00937E9B" w:rsidRDefault="003C5715" w:rsidP="003C5715">
      <w:pPr>
        <w:pStyle w:val="ad"/>
        <w:jc w:val="both"/>
        <w:rPr>
          <w:sz w:val="28"/>
          <w:szCs w:val="28"/>
        </w:rPr>
      </w:pPr>
      <w:r w:rsidRPr="00937E9B">
        <w:rPr>
          <w:b/>
          <w:sz w:val="28"/>
          <w:szCs w:val="28"/>
        </w:rPr>
        <w:t xml:space="preserve">      2. Подпрограмма «Обеспечение правопорядка на территории Октябрьского района Курской области</w:t>
      </w:r>
      <w:r w:rsidRPr="00937E9B">
        <w:rPr>
          <w:sz w:val="28"/>
          <w:szCs w:val="28"/>
        </w:rPr>
        <w:t xml:space="preserve">» направлена на реализацию комплекса мер по профилактике правонарушений в жилом секторе, на улицах и в общественных местах: </w:t>
      </w:r>
    </w:p>
    <w:p w:rsidR="003C5715" w:rsidRPr="00937E9B" w:rsidRDefault="003C5715" w:rsidP="003C5715">
      <w:pPr>
        <w:pStyle w:val="ad"/>
        <w:jc w:val="both"/>
        <w:rPr>
          <w:sz w:val="28"/>
          <w:szCs w:val="28"/>
        </w:rPr>
      </w:pPr>
      <w:r w:rsidRPr="00937E9B">
        <w:rPr>
          <w:sz w:val="28"/>
          <w:szCs w:val="28"/>
        </w:rPr>
        <w:t xml:space="preserve">   </w:t>
      </w:r>
      <w:proofErr w:type="gramStart"/>
      <w:r w:rsidRPr="00937E9B">
        <w:rPr>
          <w:color w:val="000000"/>
          <w:sz w:val="28"/>
          <w:szCs w:val="28"/>
        </w:rPr>
        <w:t>В 2021 году ОМВД России по Октябрьскому району проводились мероприятия по стабилизации и охране общественного порядка на территории поселений, в ходе проводимых мероприятий чрезвычайных происшествий, преступлений и значимых правонарушений не допущено, но произошел незначительный рост  количества преступлений, совершенных в общественных местах в сравнении с аналогичным периодом 2020 года (в 2020 г.  на территории района совершено 56 преступлений, в 2021 г</w:t>
      </w:r>
      <w:proofErr w:type="gramEnd"/>
      <w:r w:rsidRPr="00937E9B">
        <w:rPr>
          <w:color w:val="000000"/>
          <w:sz w:val="28"/>
          <w:szCs w:val="28"/>
        </w:rPr>
        <w:t>. – 57).</w:t>
      </w:r>
    </w:p>
    <w:p w:rsidR="003C5715" w:rsidRPr="00937E9B" w:rsidRDefault="003C5715" w:rsidP="003C5715">
      <w:pPr>
        <w:pStyle w:val="ad"/>
        <w:ind w:firstLine="539"/>
        <w:jc w:val="both"/>
        <w:rPr>
          <w:sz w:val="28"/>
          <w:szCs w:val="28"/>
        </w:rPr>
      </w:pPr>
      <w:r w:rsidRPr="00937E9B">
        <w:rPr>
          <w:sz w:val="28"/>
          <w:szCs w:val="28"/>
        </w:rPr>
        <w:t>К обеспечению общественного порядка на улицах муниципальных образований Октябрьского района привлекались члены добровольных народных дружин (далее - ДНД), домовые комитеты. Члены ДНД совместно с участковыми уполномоченными полиции принимали участие в обеспечении общественного порядка при проведении массовых мероприятий. В 2021 году работниками полиции и должностными лицами органов местного самоуправления, при проведении совместных рейдов на территории поселений, с помощью дружинников выявлено 104 административных правонарушения.</w:t>
      </w:r>
    </w:p>
    <w:p w:rsidR="003C5715" w:rsidRPr="00937E9B" w:rsidRDefault="003C5715" w:rsidP="003C5715">
      <w:pPr>
        <w:pStyle w:val="ad"/>
        <w:ind w:firstLine="539"/>
        <w:jc w:val="both"/>
        <w:rPr>
          <w:sz w:val="28"/>
          <w:szCs w:val="28"/>
        </w:rPr>
      </w:pPr>
      <w:r w:rsidRPr="00937E9B">
        <w:rPr>
          <w:sz w:val="28"/>
          <w:szCs w:val="28"/>
        </w:rPr>
        <w:t>Для работы членов ДНД и участковых уполномоченных на территории поселений имеется 11 помещений.</w:t>
      </w:r>
    </w:p>
    <w:p w:rsidR="003C5715" w:rsidRPr="00937E9B" w:rsidRDefault="003C5715" w:rsidP="003C5715">
      <w:pPr>
        <w:pStyle w:val="ab"/>
        <w:jc w:val="both"/>
        <w:rPr>
          <w:b/>
          <w:bCs/>
          <w:sz w:val="28"/>
          <w:szCs w:val="28"/>
        </w:rPr>
      </w:pPr>
      <w:r w:rsidRPr="00937E9B">
        <w:rPr>
          <w:b/>
          <w:sz w:val="28"/>
          <w:szCs w:val="28"/>
        </w:rPr>
        <w:t xml:space="preserve">   3. </w:t>
      </w:r>
      <w:proofErr w:type="gramStart"/>
      <w:r w:rsidRPr="00937E9B">
        <w:rPr>
          <w:b/>
          <w:sz w:val="28"/>
          <w:szCs w:val="28"/>
        </w:rPr>
        <w:t>Подпрограмма «Профилактика наркомании и медико – социальная реабилитация больных наркоманией в Октябрьском районе Курской области</w:t>
      </w:r>
      <w:r w:rsidRPr="00937E9B">
        <w:rPr>
          <w:sz w:val="28"/>
          <w:szCs w:val="28"/>
        </w:rPr>
        <w:t>» направлена на реализацию комплекса мер антинаркотической направленности среди обучающихся в общеобразовательных учреждениях и в сфере незаконного оборота наркотических веществ.</w:t>
      </w:r>
      <w:proofErr w:type="gramEnd"/>
      <w:r w:rsidRPr="00937E9B">
        <w:rPr>
          <w:sz w:val="28"/>
          <w:szCs w:val="28"/>
        </w:rPr>
        <w:t xml:space="preserve"> В ходе реализации программных мероприятий, во всех общеобразовательных учреждениях района в 2021 году проводились комплексные спортивные, физкультурно-оздоровительные  и агитационо-пропагандистские мероприятия, направленные на здоровый образ жизни, на указанные мероприятия  израсходованы  запланированные 5000 рублей, 40000 рублей освоены на  лечение и реабилитацию наркозависимых лиц. В 2021 году ОМВД России по Октябрьскому району ежемесячно проводились сверки с ОБУЗ «</w:t>
      </w:r>
      <w:proofErr w:type="gramStart"/>
      <w:r w:rsidRPr="00937E9B">
        <w:rPr>
          <w:sz w:val="28"/>
          <w:szCs w:val="28"/>
        </w:rPr>
        <w:t>Октябрьская</w:t>
      </w:r>
      <w:proofErr w:type="gramEnd"/>
      <w:r w:rsidRPr="00937E9B">
        <w:rPr>
          <w:sz w:val="28"/>
          <w:szCs w:val="28"/>
        </w:rPr>
        <w:t xml:space="preserve"> ЦРБ» по выявлению фактов доставления несовершеннолетних в учреждение здравоохранения с отравлением алкогольной продукцией, наркотическими средствами.</w:t>
      </w:r>
    </w:p>
    <w:p w:rsidR="003C5715" w:rsidRPr="00937E9B" w:rsidRDefault="003C5715" w:rsidP="003C5715">
      <w:pPr>
        <w:pStyle w:val="ab"/>
        <w:jc w:val="both"/>
        <w:rPr>
          <w:sz w:val="28"/>
          <w:szCs w:val="28"/>
        </w:rPr>
      </w:pPr>
      <w:r w:rsidRPr="00937E9B">
        <w:rPr>
          <w:b/>
          <w:bCs/>
          <w:sz w:val="28"/>
          <w:szCs w:val="28"/>
        </w:rPr>
        <w:t xml:space="preserve">     </w:t>
      </w:r>
      <w:r w:rsidRPr="00937E9B">
        <w:rPr>
          <w:sz w:val="28"/>
          <w:szCs w:val="28"/>
        </w:rPr>
        <w:t xml:space="preserve">Правоохранительными органами Октябрьского района  в 2021 году выявлено 5 преступлений в сфере незаконного оборота наркотиков, что на 28,6% меньше чем в 2020 году  </w:t>
      </w:r>
      <w:proofErr w:type="gramStart"/>
      <w:r w:rsidRPr="00937E9B">
        <w:rPr>
          <w:sz w:val="28"/>
          <w:szCs w:val="28"/>
        </w:rPr>
        <w:t xml:space="preserve">( </w:t>
      </w:r>
      <w:proofErr w:type="gramEnd"/>
      <w:r w:rsidRPr="00937E9B">
        <w:rPr>
          <w:sz w:val="28"/>
          <w:szCs w:val="28"/>
        </w:rPr>
        <w:t>7 преступлений).</w:t>
      </w:r>
    </w:p>
    <w:p w:rsidR="003C5715" w:rsidRPr="00937E9B" w:rsidRDefault="003C5715" w:rsidP="003C5715">
      <w:pPr>
        <w:pStyle w:val="ab"/>
        <w:jc w:val="both"/>
        <w:rPr>
          <w:sz w:val="28"/>
          <w:szCs w:val="28"/>
        </w:rPr>
      </w:pPr>
      <w:r w:rsidRPr="00937E9B">
        <w:rPr>
          <w:sz w:val="28"/>
          <w:szCs w:val="28"/>
        </w:rPr>
        <w:t xml:space="preserve"> 4. Профилактика правонарушений среди несовершеннолетних и молодежи </w:t>
      </w:r>
    </w:p>
    <w:p w:rsidR="003C5715" w:rsidRPr="00937E9B" w:rsidRDefault="003C5715" w:rsidP="003C5715">
      <w:pPr>
        <w:pStyle w:val="ab"/>
        <w:ind w:firstLine="540"/>
        <w:jc w:val="both"/>
        <w:rPr>
          <w:sz w:val="28"/>
          <w:szCs w:val="28"/>
        </w:rPr>
      </w:pPr>
      <w:r w:rsidRPr="00937E9B">
        <w:rPr>
          <w:sz w:val="28"/>
          <w:szCs w:val="28"/>
        </w:rPr>
        <w:t>Принимались меры по усилению борьбы с безнадзорностью и правонарушениями несовершеннолетних.</w:t>
      </w:r>
    </w:p>
    <w:p w:rsidR="003C5715" w:rsidRPr="00937E9B" w:rsidRDefault="003C5715" w:rsidP="003C5715">
      <w:pPr>
        <w:pStyle w:val="ab"/>
        <w:jc w:val="both"/>
        <w:rPr>
          <w:sz w:val="28"/>
          <w:szCs w:val="28"/>
        </w:rPr>
      </w:pPr>
      <w:r w:rsidRPr="00937E9B">
        <w:rPr>
          <w:sz w:val="28"/>
          <w:szCs w:val="28"/>
        </w:rPr>
        <w:t xml:space="preserve">  Анализ состояния подростковой преступности за 2021 год в сравнении с АППГ свидетельствует о ее  снижении на 300% (в 2021 г.  подростками  совершено 1 преступление, в 2020 г. – 3 преступления).</w:t>
      </w:r>
    </w:p>
    <w:p w:rsidR="003C5715" w:rsidRPr="00937E9B" w:rsidRDefault="003C5715" w:rsidP="003C5715">
      <w:pPr>
        <w:pStyle w:val="ab"/>
        <w:ind w:firstLine="540"/>
        <w:jc w:val="both"/>
        <w:rPr>
          <w:sz w:val="28"/>
          <w:szCs w:val="28"/>
        </w:rPr>
      </w:pPr>
      <w:r w:rsidRPr="00937E9B">
        <w:rPr>
          <w:sz w:val="28"/>
          <w:szCs w:val="28"/>
        </w:rPr>
        <w:t>В 2021 г. сотрудниками ПДН ОМВД России Октябрьского района  организовано и проведено 82 целевых  профилактических рейдов, из которых 29 -  по предупреждению наркомании.</w:t>
      </w:r>
    </w:p>
    <w:p w:rsidR="003C5715" w:rsidRDefault="003C5715" w:rsidP="003C5715">
      <w:pPr>
        <w:pStyle w:val="ab"/>
        <w:ind w:firstLine="540"/>
        <w:jc w:val="both"/>
        <w:rPr>
          <w:sz w:val="28"/>
          <w:szCs w:val="28"/>
        </w:rPr>
      </w:pPr>
      <w:r w:rsidRPr="00937E9B">
        <w:rPr>
          <w:sz w:val="28"/>
          <w:szCs w:val="28"/>
        </w:rPr>
        <w:t xml:space="preserve">Профилактическая работа проводилась и в отношении родителей,  за  </w:t>
      </w:r>
      <w:r>
        <w:rPr>
          <w:sz w:val="28"/>
          <w:szCs w:val="28"/>
        </w:rPr>
        <w:t xml:space="preserve">неисполнение обязанностей по воспитанию,  привлечено к административной ответственности 227 родителей. </w:t>
      </w:r>
    </w:p>
    <w:p w:rsidR="003C5715" w:rsidRDefault="003C5715" w:rsidP="003C5715">
      <w:pPr>
        <w:pStyle w:val="ab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школах района  работниками образования  во взаимодействии с другими  субъектами профилактики проведено 270 лекций, в том числе по проблемам наркомании -40, в местах массового пребывания граждан размещено более 60 информационных материалов с номерами «телефонов доверия» правоохранительных органов, прочитано 92 лекции по проблемам экстремизма.</w:t>
      </w:r>
    </w:p>
    <w:p w:rsidR="003C5715" w:rsidRDefault="003C5715" w:rsidP="003C5715">
      <w:pPr>
        <w:pStyle w:val="ab"/>
        <w:jc w:val="both"/>
        <w:rPr>
          <w:sz w:val="28"/>
        </w:rPr>
      </w:pPr>
      <w:r>
        <w:rPr>
          <w:sz w:val="28"/>
        </w:rPr>
        <w:t xml:space="preserve">     На территории Октябрьского района большее внимание уделяется гражданско – патриотическому воспитанию подрастающего поколения. </w:t>
      </w:r>
    </w:p>
    <w:p w:rsidR="003C5715" w:rsidRDefault="003C5715" w:rsidP="003C5715">
      <w:pPr>
        <w:pStyle w:val="ab"/>
        <w:ind w:firstLine="708"/>
        <w:jc w:val="both"/>
        <w:rPr>
          <w:sz w:val="28"/>
        </w:rPr>
      </w:pPr>
      <w:r>
        <w:rPr>
          <w:sz w:val="28"/>
        </w:rPr>
        <w:t xml:space="preserve">Более 34 лет в районе действует военно – патриотический клуб «Юный десантник им. С.М. Панкратова», деятельность которого направлена на физическую подготовку молодежи, воспитание чувства патриотизма, любви к Родине, гордости за героическое прошлое Отечества, гармоничное развитие личности, моральную и психологическую подготовку подрастающего поколения к службе в армии. На сегодняшний день в военно – патриотическом клубе занимается 76 курсантов, в том числе и 29 детей, находящихся в трудной жизненной ситуации. Курсанты военно - патриотического клуба являются активными участниками как районных, так и областных мероприятий, акций, сборов. </w:t>
      </w:r>
    </w:p>
    <w:p w:rsidR="003C5715" w:rsidRPr="00DA6BD6" w:rsidRDefault="003C5715" w:rsidP="003C5715">
      <w:pPr>
        <w:pStyle w:val="ab"/>
        <w:ind w:firstLine="708"/>
        <w:jc w:val="both"/>
        <w:rPr>
          <w:sz w:val="28"/>
        </w:rPr>
      </w:pPr>
      <w:proofErr w:type="gramStart"/>
      <w:r>
        <w:rPr>
          <w:sz w:val="28"/>
        </w:rPr>
        <w:t>Особое</w:t>
      </w:r>
      <w:proofErr w:type="gramEnd"/>
      <w:r>
        <w:rPr>
          <w:sz w:val="28"/>
        </w:rPr>
        <w:t xml:space="preserve"> внимания в профилактической работе уделяется занятости детей, подростков и молодежи.  В районе функционирует учреждение дополнительного образования «Детско-юношеская спортивная школа», в различных кружках и секциях которой занимаются 330 обучающихся.</w:t>
      </w:r>
    </w:p>
    <w:p w:rsidR="003C5715" w:rsidRDefault="003C5715" w:rsidP="003C5715">
      <w:pPr>
        <w:pStyle w:val="ab"/>
        <w:jc w:val="both"/>
        <w:rPr>
          <w:sz w:val="28"/>
        </w:rPr>
      </w:pPr>
      <w:r>
        <w:rPr>
          <w:sz w:val="28"/>
        </w:rPr>
        <w:t xml:space="preserve">    В вопросах профилактики семейного неблагополучия   управление образования Администрации Октябрьского района Курской области тесно сотрудничают с ОМВД России по Октябрьскому району, комиссией по делам несовершеннолетних и защите их прав, сотрудниками Льговского центра. Выявляются родители, уклоняющие от воспитания детей, допускающие жестокое обращение с ними. Это совместные рейды по проверке мест возможного пребывания несовершеннолетних (баров, клубов, вокзалов и т.д.) по выявлению местонахождения подростков, состоящих на учете в ПДН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роведение с ними и их родителями профилактических бесед.</w:t>
      </w:r>
    </w:p>
    <w:p w:rsidR="003C5715" w:rsidRDefault="003C5715" w:rsidP="003C5715">
      <w:pPr>
        <w:pStyle w:val="ab"/>
        <w:jc w:val="both"/>
        <w:rPr>
          <w:sz w:val="28"/>
        </w:rPr>
      </w:pPr>
      <w:r>
        <w:rPr>
          <w:sz w:val="28"/>
        </w:rPr>
        <w:t xml:space="preserve">         В течение года проводились совместные мероприятия: встречи, беседы, акции, классные часы, родительские собрания по разъяснению несовершеннолетним и их родителям действующего законодательства в области ответственности за совершение преступлений, жестокое обращение с детьми и опасных деяний, ненадлежащего исполнения родителями обязанностей по воспитанию своих детей. Это «Недели правовых знаний», классные часы «Знать, чтобы не оступиться», «Подросток и закон», «Путь к здоровью», круглый стол «Основные права и обязанности обучающихся» (9-11 классы), конкурс детского рисунка «Я и мои права» (5-9 классы), «Формирование культуры семейной жизни и ответственности».</w:t>
      </w:r>
    </w:p>
    <w:p w:rsidR="003C5715" w:rsidRDefault="003C5715" w:rsidP="003C5715">
      <w:pPr>
        <w:pStyle w:val="ab"/>
        <w:jc w:val="both"/>
        <w:rPr>
          <w:sz w:val="28"/>
        </w:rPr>
      </w:pPr>
      <w:r>
        <w:rPr>
          <w:sz w:val="28"/>
        </w:rPr>
        <w:t xml:space="preserve">  На общешкольных родительских собраниях, родительском всеобуче систематически проводится работа с родителями, направленная на надлежащее исполнение родителями обязанностей по воспитанию своих детей.</w:t>
      </w:r>
    </w:p>
    <w:p w:rsidR="003C5715" w:rsidRDefault="003C5715" w:rsidP="003C5715">
      <w:pPr>
        <w:pStyle w:val="ab"/>
        <w:jc w:val="both"/>
        <w:rPr>
          <w:sz w:val="28"/>
        </w:rPr>
      </w:pPr>
      <w:r>
        <w:rPr>
          <w:sz w:val="28"/>
        </w:rPr>
        <w:t xml:space="preserve">  До сведения руководителей ОО доведена информация о том, что они должны незамедлительно информировать ОМВД России по Октябрьскому району о фактах ненадлежащего выполнения родителями своих обязанностей по воспитанию детей, а также фактах жестокого обращения с детьми. </w:t>
      </w:r>
    </w:p>
    <w:p w:rsidR="003C5715" w:rsidRDefault="003C5715" w:rsidP="003C5715">
      <w:pPr>
        <w:pStyle w:val="ab"/>
        <w:jc w:val="both"/>
      </w:pPr>
      <w:r>
        <w:rPr>
          <w:sz w:val="28"/>
        </w:rPr>
        <w:t xml:space="preserve">   Профилактическая работа по предотвращению подростковой преступности, а также ранней профилактики семейного неблагополучия в ОО проводится при тесном взаимодействии всех профилактических служб: сотрудниками ОМВД России по Октябрьскому району, медицинскими работниками ОБУЗ «ОЦРБ», районной КДН и ЗП, управлением образования, отделом социального обеспечения, членами молодежного представительства, центром занятости и др. </w:t>
      </w:r>
    </w:p>
    <w:p w:rsidR="003C5715" w:rsidRPr="0059115C" w:rsidRDefault="003C5715" w:rsidP="003C5715">
      <w:pPr>
        <w:pStyle w:val="ab"/>
        <w:jc w:val="both"/>
        <w:rPr>
          <w:sz w:val="28"/>
          <w:szCs w:val="28"/>
        </w:rPr>
      </w:pPr>
      <w:r w:rsidRPr="0059115C">
        <w:t xml:space="preserve"> </w:t>
      </w:r>
      <w:r w:rsidRPr="0059115C">
        <w:rPr>
          <w:sz w:val="28"/>
        </w:rPr>
        <w:t xml:space="preserve">В этом направлении систематически проводится профилактическая работа, благодаря которой случаев ухода детей из дома нет. 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Вся деятельность по организации физкультурно – массовой и спортивной работы в районе направлена на формирование здорового образа жизни, вовлечение населения в регулярное занятие физической культурой и спортом. 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Доля населения, систематически, занимающихся физической культурой составляет 45,5%. Наиболее развиты в районе такие виды спорта как баскетбол, хоккей, футбол, борьба дзюдо, армрестлинг, рыбная ловля. В 2021 году  хоккейная команда «Геолог» является  чемпионом Ночной хоккейной Лиги, серебряные призеры чемпионата Курской области по хоккею с шайбой и 4 в Малом Кубке Лиги Надежды, Ночной хоккейной лиги, проходившем в </w:t>
      </w:r>
      <w:proofErr w:type="gramStart"/>
      <w:r w:rsidRPr="005911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9115C">
        <w:rPr>
          <w:rFonts w:ascii="Times New Roman" w:hAnsi="Times New Roman" w:cs="Times New Roman"/>
          <w:sz w:val="28"/>
          <w:szCs w:val="28"/>
        </w:rPr>
        <w:t>. Сочи.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Футбольная команда Октябрьского района Курской области «Прямицыно» стала чемпионом Первенства Курской области по мини-футболу.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В 2021году на территории района организовано и проведено 14 массовых спортивных мероприятий, в которых приняло участие 1500 человек, а также у 74 жителей района приняты нормы ГТО.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Для проведения спортивных мероприятий используются все спортивные объекты, расположенные на территории Октябрьского района Курской области (2 хоккейные коробки, плоскостные сооружения 15, в том числе 1 футбольное поле, спортивные залы - 16).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На протяжении всего года в социальных сетях организованы акции, мероприятия, флешмобы, посвященные гражданско - патриотическому воспитанию, здоровому образу, пропаганде занятием спортом.</w:t>
      </w:r>
    </w:p>
    <w:p w:rsidR="003C5715" w:rsidRDefault="003C5715" w:rsidP="003C571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Профилактика правонарушений в сфере коррупции:</w:t>
      </w:r>
    </w:p>
    <w:p w:rsidR="003C5715" w:rsidRDefault="003C5715" w:rsidP="003C5715">
      <w:pPr>
        <w:pStyle w:val="ab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преступлений в сфере коррупции в районной газете «Районные вести» в течение года печатались статьи антикоррупционной направленности.</w:t>
      </w:r>
    </w:p>
    <w:p w:rsidR="003C5715" w:rsidRDefault="003C5715" w:rsidP="003C5715">
      <w:pPr>
        <w:pStyle w:val="ab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2021 году на территории Октябрьского района не выявлено ни одного преступления в сфере коррупции.</w:t>
      </w:r>
    </w:p>
    <w:p w:rsidR="003C5715" w:rsidRDefault="003C5715" w:rsidP="003C5715">
      <w:pPr>
        <w:pStyle w:val="ab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6. Противодействие экстремизму и терроризму, содействие повышению культуры толерантного поведения в обществе:</w:t>
      </w:r>
    </w:p>
    <w:p w:rsidR="003C5715" w:rsidRDefault="003C5715" w:rsidP="003C5715">
      <w:pPr>
        <w:pStyle w:val="ab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Октябрьского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на постоянной основе проводилась профилактическая работа по противодействию  терроризму и экстремизму. В течение года принят ряд  организационно-практических мероприятий, направленных на предупреждение, выявление признаков подготовки и недопущения совершения террористических актов и экстремистских акций при проведении культурно-массовых, спортивных и иных мероприятий</w:t>
      </w:r>
    </w:p>
    <w:p w:rsidR="003C5715" w:rsidRDefault="003C5715" w:rsidP="003C5715">
      <w:pPr>
        <w:pStyle w:val="ab"/>
        <w:jc w:val="both"/>
        <w:rPr>
          <w:sz w:val="28"/>
          <w:szCs w:val="28"/>
        </w:rPr>
      </w:pPr>
      <w:r>
        <w:rPr>
          <w:sz w:val="28"/>
        </w:rPr>
        <w:t xml:space="preserve">      Сотрудниками ОМВД России по Октябрьскому району на постоянной основе осуществляется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иностранными гражданами миграционного законодательства, проводятся проверки по месту жительства, по результатам проверок составляются соответствующие документы для постановки иностранных граждан на учеты ОМВД и внесению сведений о них в соответствующие оперативно справочные базы. </w:t>
      </w:r>
    </w:p>
    <w:p w:rsidR="003C5715" w:rsidRDefault="003C5715" w:rsidP="003C571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2021 году на территории Октябрьского района совершения преступлений и правонарушений экстремистской направленности  допущено не было. </w:t>
      </w:r>
      <w:proofErr w:type="gramStart"/>
      <w:r>
        <w:rPr>
          <w:sz w:val="28"/>
          <w:szCs w:val="28"/>
        </w:rPr>
        <w:t>Преступных групп, сформированных по этническому признаку не выявлено</w:t>
      </w:r>
      <w:proofErr w:type="gramEnd"/>
      <w:r>
        <w:rPr>
          <w:sz w:val="28"/>
          <w:szCs w:val="28"/>
        </w:rPr>
        <w:t>. Лиц причастных к террористической и экстремистской деятельности не установлено.</w:t>
      </w:r>
    </w:p>
    <w:p w:rsidR="003C5715" w:rsidRDefault="003C5715" w:rsidP="003C571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Формирование позитивного общественного мнения о работе правоохранительных органов: </w:t>
      </w:r>
    </w:p>
    <w:p w:rsidR="003C5715" w:rsidRDefault="003C5715" w:rsidP="003C5715">
      <w:pPr>
        <w:pStyle w:val="ab"/>
        <w:ind w:firstLine="540"/>
        <w:jc w:val="both"/>
        <w:rPr>
          <w:sz w:val="28"/>
        </w:rPr>
      </w:pPr>
      <w:r>
        <w:rPr>
          <w:sz w:val="28"/>
          <w:szCs w:val="28"/>
        </w:rPr>
        <w:t>Важным аспектом профилактической работы  является  широкое информирование граждан о работе полиции, размещение в СМИ материалов по вопросам противодействия проявлениям экстремизма и терроризма, антикоррупционной направленности,  организация в общеобразовательных учреждениях района цикла лекций и бесед, в ходе которых подросткам и их родителям разъясняется ответственность за совершение правонарушений и преступлений.</w:t>
      </w:r>
      <w:r>
        <w:rPr>
          <w:b/>
          <w:bCs/>
          <w:sz w:val="28"/>
          <w:szCs w:val="28"/>
        </w:rPr>
        <w:t xml:space="preserve"> </w:t>
      </w:r>
    </w:p>
    <w:p w:rsidR="003C5715" w:rsidRPr="0059115C" w:rsidRDefault="003C5715" w:rsidP="003C5715">
      <w:pPr>
        <w:pStyle w:val="ab"/>
        <w:ind w:firstLine="540"/>
        <w:jc w:val="both"/>
        <w:rPr>
          <w:sz w:val="28"/>
          <w:szCs w:val="28"/>
        </w:rPr>
      </w:pPr>
      <w:r>
        <w:rPr>
          <w:sz w:val="28"/>
        </w:rPr>
        <w:t>В целях укрепления доверия населения и формирования позитивного общественного мнения участковыми уполномоченными полиции в 2021 году  проведены отчеты перед населением на обслуживаемых административных участках.</w:t>
      </w:r>
      <w:r>
        <w:rPr>
          <w:b/>
          <w:bCs/>
        </w:rPr>
        <w:t xml:space="preserve"> 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115C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программы осуществлялась по следующим направлениям: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1. Достижение цели и решения задач Программы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2. Степень достижения за отчетный период запланированных значений целевых показателей.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Оценка степени достижения запланированных результатов по каждому целевому показателю за отчетный период проводилась  путем сопоставления фактически достигнутого значения целевого показателя за отчетный период с его плановым значением (Таблица №1).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0"/>
          <w:szCs w:val="20"/>
        </w:rPr>
      </w:pPr>
      <w:r w:rsidRPr="005911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Таблица № 1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5"/>
        <w:gridCol w:w="4575"/>
        <w:gridCol w:w="1530"/>
        <w:gridCol w:w="1020"/>
        <w:gridCol w:w="990"/>
        <w:gridCol w:w="1141"/>
      </w:tblGrid>
      <w:tr w:rsidR="003C5715" w:rsidRPr="0059115C" w:rsidTr="000B67CF">
        <w:tc>
          <w:tcPr>
            <w:tcW w:w="3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115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9115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5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                      Показатель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        (индикатор) (наименование)</w:t>
            </w:r>
          </w:p>
        </w:tc>
        <w:tc>
          <w:tcPr>
            <w:tcW w:w="15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   Ед.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измерения</w:t>
            </w:r>
          </w:p>
        </w:tc>
        <w:tc>
          <w:tcPr>
            <w:tcW w:w="20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Значения показателей программы</w:t>
            </w:r>
          </w:p>
        </w:tc>
        <w:tc>
          <w:tcPr>
            <w:tcW w:w="11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Оценка степени</w:t>
            </w:r>
          </w:p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достижения показателей            %.</w:t>
            </w:r>
          </w:p>
        </w:tc>
      </w:tr>
      <w:tr w:rsidR="003C5715" w:rsidRPr="0059115C" w:rsidTr="000B67CF">
        <w:tc>
          <w:tcPr>
            <w:tcW w:w="3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Запланиро-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ванное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Фактиче-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ское</w:t>
            </w:r>
          </w:p>
        </w:tc>
        <w:tc>
          <w:tcPr>
            <w:tcW w:w="11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rPr>
                <w:rFonts w:ascii="Times New Roman" w:hAnsi="Times New Roman" w:cs="Times New Roman"/>
              </w:rPr>
            </w:pPr>
          </w:p>
        </w:tc>
      </w:tr>
      <w:tr w:rsidR="003C5715" w:rsidRPr="0059115C" w:rsidTr="000B67CF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Подпрограмма «Управление муниципальной программой и обеспечение условий реализации»</w:t>
            </w:r>
          </w:p>
        </w:tc>
      </w:tr>
      <w:tr w:rsidR="003C5715" w:rsidRPr="0059115C" w:rsidTr="000B67CF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Количество проведенных заседаний Межведомственной районной комиссии по взаимодействию в организации борьбы с преступностью и социальной профилактике правонарушений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единиц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  4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  4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+  100%</w:t>
            </w:r>
          </w:p>
        </w:tc>
      </w:tr>
      <w:tr w:rsidR="003C5715" w:rsidRPr="0059115C" w:rsidTr="000B67CF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11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Подпрограмма «Обеспечение правопорядка на территории Октябрьского района Курской  области» 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Задача 1. Профилактика правонарушений  в жилом секторе, на улицах и общественных местах</w:t>
            </w:r>
          </w:p>
        </w:tc>
      </w:tr>
      <w:tr w:rsidR="003C5715" w:rsidRPr="0059115C" w:rsidTr="000B67CF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Снижение количества преступлений, совершенных в общественных местах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</w:rPr>
              <w:t xml:space="preserve">    </w:t>
            </w: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   52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57   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</w:rPr>
              <w:t xml:space="preserve">    </w:t>
            </w: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-109%</w:t>
            </w:r>
          </w:p>
        </w:tc>
      </w:tr>
      <w:tr w:rsidR="003C5715" w:rsidRPr="0059115C" w:rsidTr="000B67CF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Увеличения  числа выявленных правонарушений  во взаимодействии с представителями общественных формирований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</w:rPr>
              <w:t xml:space="preserve">  </w:t>
            </w: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единиц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</w:rPr>
              <w:t xml:space="preserve"> </w:t>
            </w: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  100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102  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+ 102%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715" w:rsidRPr="0059115C" w:rsidTr="000B67CF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115C">
              <w:rPr>
                <w:rFonts w:ascii="Times New Roman" w:hAnsi="Times New Roman"/>
                <w:b/>
                <w:bCs/>
              </w:rPr>
              <w:t xml:space="preserve">                                   </w:t>
            </w:r>
            <w:r w:rsidRPr="005911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«Профилактика наркомании и медико-социальная реабилитация               больных наркоманией в Октябрьском районе Курской области»» </w:t>
            </w:r>
          </w:p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Задача 2. Профилактика правонарушений в сфере незаконного оборота наркотиками»</w:t>
            </w:r>
          </w:p>
        </w:tc>
      </w:tr>
      <w:tr w:rsidR="003C5715" w:rsidRPr="0059115C" w:rsidTr="000B67CF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Увеличения количества подростков, проживающих на территории Октябрьского района Курской области, вовлеченных </w:t>
            </w:r>
            <w:proofErr w:type="gramStart"/>
            <w:r w:rsidRPr="0059115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9115C">
              <w:rPr>
                <w:rFonts w:ascii="Times New Roman" w:hAnsi="Times New Roman"/>
                <w:sz w:val="20"/>
                <w:szCs w:val="20"/>
              </w:rPr>
              <w:t xml:space="preserve"> профилактические меропрятия.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  человек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2480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2480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+ 100%</w:t>
            </w:r>
          </w:p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715" w:rsidRPr="0059115C" w:rsidTr="000B67CF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Сокращение объема незаконного оборота наркотических веществ.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 процентов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15%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28,6%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+ 190%</w:t>
            </w:r>
          </w:p>
        </w:tc>
      </w:tr>
      <w:tr w:rsidR="003C5715" w:rsidRPr="0059115C" w:rsidTr="000B67CF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</w:rPr>
              <w:t xml:space="preserve">                  </w:t>
            </w:r>
            <w:r w:rsidRPr="0059115C">
              <w:rPr>
                <w:rFonts w:ascii="Times New Roman" w:hAnsi="Times New Roman"/>
                <w:b/>
                <w:bCs/>
              </w:rPr>
              <w:t xml:space="preserve">  </w:t>
            </w:r>
            <w:r w:rsidRPr="005911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Задача 3. Профилактика правонарушений среди несовершеннолетних и молодежи</w:t>
            </w:r>
          </w:p>
        </w:tc>
      </w:tr>
      <w:tr w:rsidR="003C5715" w:rsidRPr="0059115C" w:rsidTr="000B67CF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Снижение числа несовершеннолетних, совершивших преступления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 человек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</w:tr>
      <w:tr w:rsidR="003C5715" w:rsidRPr="0059115C" w:rsidTr="000B67CF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Увеличение числа лекций и бесед, проведенных среди учащихся общеобразовательных учреждений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</w:rPr>
              <w:t xml:space="preserve">     </w:t>
            </w:r>
            <w:r w:rsidRPr="0059115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</w:rPr>
              <w:t xml:space="preserve">  </w:t>
            </w: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264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+102%</w:t>
            </w:r>
          </w:p>
        </w:tc>
      </w:tr>
      <w:tr w:rsidR="003C5715" w:rsidRPr="0059115C" w:rsidTr="000B67CF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Увеличение числа публикаций в СМИ о деятельности органов и учреждений профилактики по вопросам безнадзорности и правонарушений  несовершеннолетних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</w:rPr>
              <w:t xml:space="preserve">     </w:t>
            </w:r>
            <w:r w:rsidRPr="0059115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</w:rPr>
              <w:t xml:space="preserve">      </w:t>
            </w:r>
          </w:p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20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</w:rPr>
              <w:t xml:space="preserve">     </w:t>
            </w:r>
          </w:p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26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+130%</w:t>
            </w:r>
          </w:p>
        </w:tc>
      </w:tr>
      <w:tr w:rsidR="003C5715" w:rsidRPr="0059115C" w:rsidTr="000B67CF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Pr="005911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Задача 4. Профилактика правонарушений в сфере коррупции</w:t>
            </w:r>
          </w:p>
        </w:tc>
      </w:tr>
      <w:tr w:rsidR="003C5715" w:rsidRPr="0059115C" w:rsidTr="000B67CF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Снижение числа выявленных лиц, совершивших преступления коррупционной направленности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 человек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</w:rPr>
              <w:t xml:space="preserve"> </w:t>
            </w:r>
            <w:r w:rsidRPr="00591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15C">
              <w:rPr>
                <w:rFonts w:ascii="Times New Roman" w:hAnsi="Times New Roman"/>
              </w:rPr>
              <w:t xml:space="preserve"> </w:t>
            </w:r>
            <w:r w:rsidRPr="0059115C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+100%</w:t>
            </w:r>
          </w:p>
        </w:tc>
      </w:tr>
      <w:tr w:rsidR="003C5715" w:rsidRPr="0059115C" w:rsidTr="000B67CF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Увеличение количества публикаций в СМИ по вопросам противодействия коррупции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</w:rPr>
              <w:t xml:space="preserve">     </w:t>
            </w:r>
            <w:r w:rsidRPr="0059115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</w:rPr>
              <w:t xml:space="preserve"> </w:t>
            </w: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+120%</w:t>
            </w:r>
          </w:p>
        </w:tc>
      </w:tr>
      <w:tr w:rsidR="003C5715" w:rsidRPr="0059115C" w:rsidTr="000B67CF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5. Противодействие  терроризму и экстремизму, содействие повышению культуры и                     толерантного поведения в обществе.</w:t>
            </w:r>
          </w:p>
        </w:tc>
      </w:tr>
      <w:tr w:rsidR="003C5715" w:rsidRPr="0059115C" w:rsidTr="000B67CF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Увеличение публикаций в СМИ, направленных на  формирование у населения бдительного отношения к террористической угрозе, экстремистским проявлениям и активного сотрудничества населения с правоохранительными органами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</w:rPr>
              <w:t xml:space="preserve">      </w:t>
            </w:r>
            <w:r w:rsidRPr="0059115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</w:rPr>
              <w:t xml:space="preserve">       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 15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9115C">
              <w:rPr>
                <w:rFonts w:ascii="Times New Roman" w:hAnsi="Times New Roman"/>
              </w:rPr>
              <w:t xml:space="preserve">     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1"/>
                <w:szCs w:val="21"/>
              </w:rPr>
              <w:t xml:space="preserve">     18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</w:rPr>
              <w:t xml:space="preserve">    </w:t>
            </w:r>
          </w:p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+120%</w:t>
            </w:r>
          </w:p>
        </w:tc>
      </w:tr>
      <w:tr w:rsidR="003C5715" w:rsidRPr="0059115C" w:rsidTr="000B67CF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Увеличение количества разъяснительных бесед по противодействию экстремизму в общеобразовательных учреждениях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 единиц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</w:rPr>
              <w:t xml:space="preserve">      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 90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</w:rPr>
              <w:t xml:space="preserve">    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</w:rPr>
              <w:t xml:space="preserve">    </w:t>
            </w:r>
            <w:r w:rsidRPr="0059115C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C5715" w:rsidRPr="0059115C" w:rsidRDefault="003C5715" w:rsidP="000B67CF">
            <w:pPr>
              <w:pStyle w:val="a8"/>
              <w:jc w:val="center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102%</w:t>
            </w:r>
          </w:p>
        </w:tc>
      </w:tr>
      <w:tr w:rsidR="003C5715" w:rsidRPr="0059115C" w:rsidTr="000B67CF">
        <w:tc>
          <w:tcPr>
            <w:tcW w:w="963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911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Задача 6. Формирование позитивного  общественного мнения о работе правоохранительных органов</w:t>
            </w:r>
          </w:p>
        </w:tc>
      </w:tr>
      <w:tr w:rsidR="003C5715" w:rsidRPr="0059115C" w:rsidTr="000B67CF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4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>Количество публикаций в средствах массовой информации по вопросам правоохранительной деятельности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процентов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 30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</w:rPr>
              <w:t xml:space="preserve">    </w:t>
            </w: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35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15C">
              <w:rPr>
                <w:rFonts w:ascii="Times New Roman" w:hAnsi="Times New Roman"/>
              </w:rPr>
              <w:t xml:space="preserve">     </w:t>
            </w:r>
          </w:p>
          <w:p w:rsidR="003C5715" w:rsidRPr="0059115C" w:rsidRDefault="003C5715" w:rsidP="000B67CF">
            <w:pPr>
              <w:pStyle w:val="a8"/>
              <w:jc w:val="both"/>
              <w:rPr>
                <w:rFonts w:ascii="Times New Roman" w:hAnsi="Times New Roman"/>
              </w:rPr>
            </w:pPr>
            <w:r w:rsidRPr="0059115C">
              <w:rPr>
                <w:rFonts w:ascii="Times New Roman" w:hAnsi="Times New Roman"/>
                <w:sz w:val="20"/>
                <w:szCs w:val="20"/>
              </w:rPr>
              <w:t xml:space="preserve">     +116%</w:t>
            </w:r>
          </w:p>
        </w:tc>
      </w:tr>
    </w:tbl>
    <w:p w:rsidR="003C5715" w:rsidRDefault="003C5715" w:rsidP="003C5715">
      <w:pPr>
        <w:jc w:val="both"/>
      </w:pPr>
      <w:r>
        <w:t xml:space="preserve">   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Согласно таблице положительная динамика  достигнута  по 11 целевым показателям муниципальной программы. По  двум  показателям: в сфере  снижения подростковой преступности и снижению преступлений в общественных местах допущен небольшой рост  количества преступлений и правонарушений. Отрицательная динамика  по указанным   целевым показателям не связана с освоением финансирования  программных мероприятий.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Среднее значение достижения целевых показателей определяется по формуле: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115C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59115C">
        <w:rPr>
          <w:rFonts w:ascii="Times New Roman" w:hAnsi="Times New Roman" w:cs="Times New Roman"/>
          <w:sz w:val="28"/>
          <w:szCs w:val="28"/>
        </w:rPr>
        <w:t xml:space="preserve">   И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proofErr w:type="gramStart"/>
      <w:r w:rsidRPr="0059115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59115C">
        <w:rPr>
          <w:rFonts w:ascii="Times New Roman" w:hAnsi="Times New Roman" w:cs="Times New Roman"/>
          <w:sz w:val="28"/>
          <w:szCs w:val="28"/>
        </w:rPr>
        <w:t xml:space="preserve">         +100-109+102+100+190-100 +102+130+100+120+120+102+116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И =----------  -------------------------------------------------------------------------------------------- =82,5%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9115C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Pr="0059115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11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1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13                                                              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где:     И -      критерий достижения запланированных результатов Программы;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к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9115C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59115C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59115C">
        <w:rPr>
          <w:rFonts w:ascii="Times New Roman" w:hAnsi="Times New Roman" w:cs="Times New Roman"/>
          <w:sz w:val="28"/>
          <w:szCs w:val="28"/>
        </w:rPr>
        <w:t xml:space="preserve">   - сумма   оценок   достижения   запланированных   результатов    всех           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proofErr w:type="gramStart"/>
      <w:r w:rsidRPr="0059115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59115C">
        <w:rPr>
          <w:rFonts w:ascii="Times New Roman" w:hAnsi="Times New Roman" w:cs="Times New Roman"/>
          <w:sz w:val="28"/>
          <w:szCs w:val="28"/>
        </w:rPr>
        <w:t xml:space="preserve">      целевых    показателей;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911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115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9115C">
        <w:rPr>
          <w:rFonts w:ascii="Times New Roman" w:hAnsi="Times New Roman" w:cs="Times New Roman"/>
          <w:sz w:val="28"/>
          <w:szCs w:val="28"/>
        </w:rPr>
        <w:t>-  количество</w:t>
      </w:r>
      <w:proofErr w:type="gramEnd"/>
      <w:r w:rsidRPr="0059115C">
        <w:rPr>
          <w:rFonts w:ascii="Times New Roman" w:hAnsi="Times New Roman" w:cs="Times New Roman"/>
          <w:sz w:val="28"/>
          <w:szCs w:val="28"/>
        </w:rPr>
        <w:t xml:space="preserve"> целевых показателей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Оценка уровня финансирования мероприятий Программы проведена путем сопоставления фактического финансирования  с объемами, предусмотренными программой на 20</w:t>
      </w:r>
      <w:r w:rsidR="00B92023">
        <w:rPr>
          <w:rFonts w:ascii="Times New Roman" w:hAnsi="Times New Roman" w:cs="Times New Roman"/>
          <w:sz w:val="28"/>
          <w:szCs w:val="28"/>
        </w:rPr>
        <w:t>2</w:t>
      </w:r>
      <w:r w:rsidRPr="0059115C">
        <w:rPr>
          <w:rFonts w:ascii="Times New Roman" w:hAnsi="Times New Roman" w:cs="Times New Roman"/>
          <w:sz w:val="28"/>
          <w:szCs w:val="28"/>
        </w:rPr>
        <w:t>1 год, по следующей формуле: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          Ф  х 100%             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           ф                                       148840 х 100%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    Ф  = --------------  =               --------------------                  =  93,6%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     и               Ф                               159000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59115C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где:  Ф   - степень уровня финансирования мероприятий Программы;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и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Ф   -  фактический объем финансирования мероприятий Программы;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59115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59115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Ф   -  объем финансирования мероприятий, предусмотренных программой 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59115C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B92023">
        <w:rPr>
          <w:rFonts w:ascii="Times New Roman" w:hAnsi="Times New Roman" w:cs="Times New Roman"/>
          <w:sz w:val="28"/>
          <w:szCs w:val="28"/>
        </w:rPr>
        <w:t xml:space="preserve">     </w:t>
      </w:r>
      <w:r w:rsidR="00B92023" w:rsidRPr="00B92023">
        <w:rPr>
          <w:rFonts w:ascii="Times New Roman" w:hAnsi="Times New Roman" w:cs="Times New Roman"/>
          <w:sz w:val="28"/>
          <w:szCs w:val="28"/>
          <w:shd w:val="clear" w:color="auto" w:fill="FFFFFF"/>
        </w:rPr>
        <w:t>Стоимость приобретенных и установленных в общественных местах п. Прямицыно, 3 технических средств видеонаблюдения, оказались ниже запланированной, что явилось причиной неполного освоения объема финансирования мероприятий в 2021 году</w:t>
      </w:r>
      <w:r w:rsidR="00B92023"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  <w:t>.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Степень выполнения мероприятий Программы определялась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3C5715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М х 100%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              ф                             51  х 100%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   М =  ----------------- =     ------------------  =     100%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   и                   М                        51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59115C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где:        М -  показатель степени выполнения мероприятий Программы;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 и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М  - количество мероприятий Программы, фактически реализованных              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ф     за отчетный  период;    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М  -  количество   мероприятий    Программы,     запланированных       </w:t>
      </w:r>
      <w:proofErr w:type="gramStart"/>
      <w:r w:rsidRPr="0059115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1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5911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115C">
        <w:rPr>
          <w:rFonts w:ascii="Times New Roman" w:hAnsi="Times New Roman" w:cs="Times New Roman"/>
          <w:sz w:val="28"/>
          <w:szCs w:val="28"/>
        </w:rPr>
        <w:t xml:space="preserve">      реализации;                 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Оценка эффективности муниципальной Программы    в целом определяется по формуле: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                        и  х 100%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                         к                                      82,5 х 100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                 К= -------------         =       ---------------------    =   88%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                             Ф                                93,6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                                         и                                                                               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Все запланированные Программой мероприятия выполнены на 88%. Программа  в 2021 году реализована с высоким   уровнем   эффективности.</w:t>
      </w:r>
    </w:p>
    <w:p w:rsidR="003C5715" w:rsidRPr="0059115C" w:rsidRDefault="003C5715" w:rsidP="003C5715">
      <w:pPr>
        <w:jc w:val="both"/>
        <w:rPr>
          <w:rFonts w:ascii="Times New Roman" w:hAnsi="Times New Roman" w:cs="Times New Roman"/>
          <w:sz w:val="28"/>
          <w:szCs w:val="28"/>
        </w:rPr>
      </w:pPr>
      <w:r w:rsidRPr="0059115C">
        <w:rPr>
          <w:rFonts w:ascii="Times New Roman" w:hAnsi="Times New Roman" w:cs="Times New Roman"/>
          <w:sz w:val="28"/>
          <w:szCs w:val="28"/>
        </w:rPr>
        <w:t xml:space="preserve">      Целесообразно продолжить  реализацию мероприятий  муниципальной районной программы   «Профилактика правонарушений в Октябрьском районе Курской области на 2022-2026 годы» в 2022 году.</w:t>
      </w:r>
    </w:p>
    <w:p w:rsidR="003C5715" w:rsidRDefault="003C5715" w:rsidP="003C571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C5715" w:rsidRDefault="003C5715" w:rsidP="003C571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C5715" w:rsidRDefault="003C5715" w:rsidP="003C571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C5715" w:rsidRPr="00937E9B" w:rsidRDefault="003C5715" w:rsidP="003C57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EF7" w:rsidRDefault="00870EF7" w:rsidP="0059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909" w:rsidRDefault="00E11909" w:rsidP="00E119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  «Формирование законопослушного поведения участников дорожного движения на территории Октябрьского района Курской области»</w:t>
      </w:r>
    </w:p>
    <w:p w:rsidR="00E11909" w:rsidRDefault="00E11909" w:rsidP="00E119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11909" w:rsidRDefault="00E11909" w:rsidP="00E119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11909" w:rsidRPr="00E557C6" w:rsidRDefault="00E11909" w:rsidP="00E11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7C6">
        <w:rPr>
          <w:rFonts w:ascii="Times New Roman" w:hAnsi="Times New Roman" w:cs="Times New Roman"/>
          <w:sz w:val="28"/>
          <w:szCs w:val="28"/>
        </w:rPr>
        <w:tab/>
        <w:t>Муниципальная программа «Формирования законопослушного поведения участников Дорожного движения на территории Октябрьском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57C6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утверждена постановлением Администрации Октябрьского района Курской области от 03.02.2020 № 92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57C6">
        <w:rPr>
          <w:rFonts w:ascii="Times New Roman" w:hAnsi="Times New Roman" w:cs="Times New Roman"/>
          <w:sz w:val="28"/>
          <w:szCs w:val="28"/>
        </w:rPr>
        <w:t>.</w:t>
      </w:r>
    </w:p>
    <w:p w:rsidR="00E11909" w:rsidRPr="00E557C6" w:rsidRDefault="00E11909" w:rsidP="00E11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57C6">
        <w:rPr>
          <w:rFonts w:ascii="Times New Roman" w:hAnsi="Times New Roman" w:cs="Times New Roman"/>
          <w:sz w:val="28"/>
          <w:szCs w:val="28"/>
        </w:rPr>
        <w:t xml:space="preserve">          Данная муниципальная программа, ответственным исполнителем которой является Администрация Октябрьского района Курской области, направлена на реализацию мероприятий по уменьшению дорожного – транспортного происшествия.</w:t>
      </w:r>
    </w:p>
    <w:p w:rsidR="00E11909" w:rsidRPr="00E557C6" w:rsidRDefault="00E11909" w:rsidP="00E119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7C6">
        <w:rPr>
          <w:rFonts w:ascii="Times New Roman" w:hAnsi="Times New Roman" w:cs="Times New Roman"/>
          <w:sz w:val="28"/>
          <w:szCs w:val="28"/>
        </w:rPr>
        <w:t>Целью муниципальной программы является:</w:t>
      </w:r>
    </w:p>
    <w:p w:rsidR="00E11909" w:rsidRPr="00E557C6" w:rsidRDefault="00E11909" w:rsidP="00E11909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557C6">
        <w:rPr>
          <w:rFonts w:ascii="Times New Roman" w:hAnsi="Times New Roman"/>
          <w:sz w:val="28"/>
          <w:szCs w:val="28"/>
        </w:rPr>
        <w:t>Предупреждение опасного поведения участников дорожного движения и профилактика ДТП;</w:t>
      </w:r>
    </w:p>
    <w:p w:rsidR="00E11909" w:rsidRPr="00E557C6" w:rsidRDefault="00E11909" w:rsidP="00E11909">
      <w:pPr>
        <w:pStyle w:val="a8"/>
        <w:ind w:left="960"/>
        <w:jc w:val="both"/>
        <w:rPr>
          <w:rFonts w:ascii="Times New Roman" w:hAnsi="Times New Roman"/>
          <w:sz w:val="28"/>
          <w:szCs w:val="28"/>
        </w:rPr>
      </w:pPr>
      <w:r w:rsidRPr="00E557C6">
        <w:rPr>
          <w:rFonts w:ascii="Times New Roman" w:hAnsi="Times New Roman"/>
          <w:sz w:val="28"/>
          <w:szCs w:val="28"/>
        </w:rPr>
        <w:t>- совершенствование контрольно – надзорной деятельности в сфере обеспечения безопасности дорожного движения;</w:t>
      </w:r>
    </w:p>
    <w:p w:rsidR="00E11909" w:rsidRPr="00E557C6" w:rsidRDefault="00E11909" w:rsidP="00E11909">
      <w:pPr>
        <w:pStyle w:val="a8"/>
        <w:ind w:left="960"/>
        <w:jc w:val="both"/>
        <w:rPr>
          <w:rFonts w:ascii="Times New Roman" w:hAnsi="Times New Roman"/>
          <w:sz w:val="28"/>
          <w:szCs w:val="28"/>
        </w:rPr>
      </w:pPr>
      <w:r w:rsidRPr="00E557C6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районе.</w:t>
      </w:r>
    </w:p>
    <w:p w:rsidR="00E11909" w:rsidRPr="00E557C6" w:rsidRDefault="00E11909" w:rsidP="00E119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7C6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проведена в соответствии с Методикой оценки эффективности муниципальной программы.</w:t>
      </w:r>
    </w:p>
    <w:p w:rsidR="00E11909" w:rsidRPr="00E557C6" w:rsidRDefault="00E11909" w:rsidP="00E1190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557C6">
        <w:rPr>
          <w:rFonts w:ascii="Times New Roman" w:eastAsia="Calibri" w:hAnsi="Times New Roman" w:cs="Times New Roman"/>
          <w:sz w:val="28"/>
          <w:szCs w:val="28"/>
        </w:rPr>
        <w:t>Оценка эффективности программы по итогам ее реализации за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557C6">
        <w:rPr>
          <w:rFonts w:ascii="Times New Roman" w:eastAsia="Calibri" w:hAnsi="Times New Roman" w:cs="Times New Roman"/>
          <w:sz w:val="28"/>
          <w:szCs w:val="28"/>
        </w:rPr>
        <w:t xml:space="preserve"> год  проведена  исходя из оценки соответствия   фактических значений показателей их целевым (</w:t>
      </w:r>
      <w:proofErr w:type="gramStart"/>
      <w:r w:rsidRPr="00E557C6">
        <w:rPr>
          <w:rFonts w:ascii="Times New Roman" w:eastAsia="Calibri" w:hAnsi="Times New Roman" w:cs="Times New Roman"/>
          <w:sz w:val="28"/>
          <w:szCs w:val="28"/>
        </w:rPr>
        <w:t>плановыми</w:t>
      </w:r>
      <w:proofErr w:type="gramEnd"/>
      <w:r w:rsidRPr="00E557C6">
        <w:rPr>
          <w:rFonts w:ascii="Times New Roman" w:eastAsia="Calibri" w:hAnsi="Times New Roman" w:cs="Times New Roman"/>
          <w:sz w:val="28"/>
          <w:szCs w:val="28"/>
        </w:rPr>
        <w:t>) значениям, так  же  экономической эффективности достижения таких результатов с учетом объема ресурсов, направленных на реализацию указанной программы</w:t>
      </w:r>
    </w:p>
    <w:p w:rsidR="00E11909" w:rsidRPr="00E557C6" w:rsidRDefault="00E11909" w:rsidP="00E1190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557C6">
        <w:rPr>
          <w:rFonts w:ascii="Times New Roman" w:eastAsia="Calibri" w:hAnsi="Times New Roman" w:cs="Times New Roman"/>
          <w:sz w:val="28"/>
          <w:szCs w:val="28"/>
        </w:rPr>
        <w:t xml:space="preserve">  Оценка эффективности муниципальной программы проведена по следующим направлениям:</w:t>
      </w:r>
    </w:p>
    <w:p w:rsidR="00E11909" w:rsidRPr="00E557C6" w:rsidRDefault="00E11909" w:rsidP="00E1190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557C6">
        <w:rPr>
          <w:rFonts w:ascii="Times New Roman" w:eastAsia="Calibri" w:hAnsi="Times New Roman" w:cs="Times New Roman"/>
          <w:sz w:val="28"/>
          <w:szCs w:val="28"/>
        </w:rPr>
        <w:t>1) оценка степени достижения запланированных результатов (достижения целей и решения задач) по каждому целевому показателю (в таблице №1).</w:t>
      </w:r>
    </w:p>
    <w:p w:rsidR="00E11909" w:rsidRPr="00E557C6" w:rsidRDefault="00E11909" w:rsidP="00E1190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557C6">
        <w:rPr>
          <w:rFonts w:ascii="Times New Roman" w:eastAsia="Calibri" w:hAnsi="Times New Roman" w:cs="Times New Roman"/>
          <w:sz w:val="28"/>
          <w:szCs w:val="28"/>
        </w:rPr>
        <w:t xml:space="preserve">По каждому показателю проведен расчет результативности по формуле </w:t>
      </w:r>
      <w:r w:rsidRPr="00E557C6">
        <w:rPr>
          <w:rFonts w:ascii="Times New Roman" w:hAnsi="Times New Roman" w:cs="Times New Roman"/>
          <w:sz w:val="28"/>
          <w:szCs w:val="28"/>
        </w:rPr>
        <w:t>И</w:t>
      </w:r>
      <w:proofErr w:type="spellStart"/>
      <w:proofErr w:type="gramStart"/>
      <w:r w:rsidRPr="00E557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557C6">
        <w:rPr>
          <w:rFonts w:ascii="Times New Roman" w:eastAsia="Calibri" w:hAnsi="Times New Roman" w:cs="Times New Roman"/>
          <w:sz w:val="28"/>
          <w:szCs w:val="28"/>
        </w:rPr>
        <w:t xml:space="preserve"> Методики.</w:t>
      </w:r>
    </w:p>
    <w:p w:rsidR="00CD6610" w:rsidRPr="00CD6610" w:rsidRDefault="00E11909" w:rsidP="00CD6610">
      <w:pPr>
        <w:jc w:val="both"/>
        <w:rPr>
          <w:rFonts w:ascii="Times New Roman" w:hAnsi="Times New Roman" w:cs="Times New Roman"/>
          <w:sz w:val="28"/>
          <w:szCs w:val="28"/>
        </w:rPr>
      </w:pPr>
      <w:r w:rsidRPr="00E557C6">
        <w:rPr>
          <w:rFonts w:ascii="Times New Roman" w:hAnsi="Times New Roman" w:cs="Times New Roman"/>
          <w:sz w:val="28"/>
          <w:szCs w:val="28"/>
        </w:rPr>
        <w:tab/>
      </w:r>
      <w:r w:rsidRPr="008C22EB">
        <w:rPr>
          <w:rFonts w:ascii="Times New Roman" w:hAnsi="Times New Roman" w:cs="Times New Roman"/>
          <w:sz w:val="28"/>
          <w:szCs w:val="28"/>
        </w:rPr>
        <w:t xml:space="preserve">Расчет результативности по показателям (индикаторам) программы </w:t>
      </w:r>
      <w:r w:rsidRPr="008C22EB">
        <w:rPr>
          <w:rFonts w:ascii="Times New Roman" w:eastAsia="Calibri" w:hAnsi="Times New Roman" w:cs="Times New Roman"/>
          <w:sz w:val="28"/>
          <w:szCs w:val="28"/>
        </w:rPr>
        <w:t xml:space="preserve">представлен </w:t>
      </w:r>
      <w:r w:rsidR="00CD6610">
        <w:rPr>
          <w:rFonts w:ascii="Times New Roman" w:hAnsi="Times New Roman" w:cs="Times New Roman"/>
          <w:sz w:val="28"/>
          <w:szCs w:val="28"/>
        </w:rPr>
        <w:t xml:space="preserve"> в таблице №1</w:t>
      </w:r>
      <w:r w:rsidR="00CD66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11909" w:rsidRPr="00E557C6" w:rsidRDefault="00CD6610" w:rsidP="00E11909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т</w:t>
      </w:r>
      <w:r w:rsidR="00E11909" w:rsidRPr="00E557C6">
        <w:rPr>
          <w:rFonts w:ascii="Times New Roman" w:eastAsia="Calibri" w:hAnsi="Times New Roman" w:cs="Times New Roman"/>
          <w:bCs/>
          <w:sz w:val="28"/>
          <w:szCs w:val="28"/>
        </w:rPr>
        <w:t xml:space="preserve">аблица№1                                           </w:t>
      </w:r>
    </w:p>
    <w:tbl>
      <w:tblPr>
        <w:tblW w:w="9705" w:type="dxa"/>
        <w:tblInd w:w="93" w:type="dxa"/>
        <w:tblLayout w:type="fixed"/>
        <w:tblLook w:val="04A0"/>
      </w:tblPr>
      <w:tblGrid>
        <w:gridCol w:w="24"/>
        <w:gridCol w:w="614"/>
        <w:gridCol w:w="25"/>
        <w:gridCol w:w="4154"/>
        <w:gridCol w:w="55"/>
        <w:gridCol w:w="810"/>
        <w:gridCol w:w="1418"/>
        <w:gridCol w:w="1295"/>
        <w:gridCol w:w="45"/>
        <w:gridCol w:w="1215"/>
        <w:gridCol w:w="50"/>
      </w:tblGrid>
      <w:tr w:rsidR="00E11909" w:rsidRPr="00E557C6" w:rsidTr="00937E9B">
        <w:trPr>
          <w:gridBefore w:val="1"/>
          <w:gridAfter w:val="1"/>
          <w:wBefore w:w="25" w:type="dxa"/>
          <w:wAfter w:w="50" w:type="dxa"/>
          <w:trHeight w:val="1188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(индикатор) (наименование)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11909" w:rsidRPr="00E557C6" w:rsidRDefault="00E11909" w:rsidP="00937E9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/>
                <w:sz w:val="28"/>
                <w:szCs w:val="28"/>
                <w:lang w:eastAsia="ru-RU"/>
              </w:rPr>
              <w:t>Значения показателей (индикаторов) муниципальной программы за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E557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степени достижения показателя, %</w:t>
            </w:r>
          </w:p>
        </w:tc>
      </w:tr>
      <w:tr w:rsidR="00E11909" w:rsidRPr="00E557C6" w:rsidTr="00937E9B">
        <w:trPr>
          <w:trHeight w:val="529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1909" w:rsidRPr="00E557C6" w:rsidRDefault="00E11909" w:rsidP="00937E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1909" w:rsidRPr="00E557C6" w:rsidRDefault="00E11909" w:rsidP="00937E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1909" w:rsidRPr="00E557C6" w:rsidRDefault="00E11909" w:rsidP="00937E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установленное</w:t>
            </w:r>
            <w:proofErr w:type="gramEnd"/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программой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фактическое </w:t>
            </w: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1909" w:rsidRPr="00E557C6" w:rsidRDefault="00E11909" w:rsidP="00937E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1909" w:rsidRPr="00E557C6" w:rsidTr="00937E9B">
        <w:trPr>
          <w:trHeight w:val="312"/>
        </w:trPr>
        <w:tc>
          <w:tcPr>
            <w:tcW w:w="9708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</w:tc>
      </w:tr>
      <w:tr w:rsidR="00E11909" w:rsidRPr="00E557C6" w:rsidTr="00937E9B">
        <w:trPr>
          <w:trHeight w:val="743"/>
        </w:trPr>
        <w:tc>
          <w:tcPr>
            <w:tcW w:w="970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11909" w:rsidRPr="00E557C6" w:rsidRDefault="00E11909" w:rsidP="00937E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7C6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«Формирования законопослушного поведения участников Дорожного движения на территории Октябрьском районе Курской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E55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11909" w:rsidRPr="00E557C6" w:rsidTr="00937E9B">
        <w:trPr>
          <w:trHeight w:val="93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дорожно-транспортных происшествий с пострадавшими участниками и тяжести их последствий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91,6</w:t>
            </w:r>
          </w:p>
        </w:tc>
      </w:tr>
      <w:tr w:rsidR="00E11909" w:rsidRPr="00E557C6" w:rsidTr="00937E9B">
        <w:trPr>
          <w:trHeight w:val="930"/>
        </w:trPr>
        <w:tc>
          <w:tcPr>
            <w:tcW w:w="103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1909" w:rsidRPr="00E557C6" w:rsidTr="00937E9B">
        <w:trPr>
          <w:trHeight w:val="93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дорожно-транспортных происшествий с погибшими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28,6</w:t>
            </w:r>
          </w:p>
        </w:tc>
      </w:tr>
      <w:tr w:rsidR="00E11909" w:rsidRPr="00E557C6" w:rsidTr="00937E9B">
        <w:trPr>
          <w:trHeight w:val="930"/>
        </w:trPr>
        <w:tc>
          <w:tcPr>
            <w:tcW w:w="103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1909" w:rsidRPr="00E557C6" w:rsidTr="00937E9B">
        <w:trPr>
          <w:trHeight w:val="705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системы профилактики дорожно – транспортного травматизма, доля населения задействованного в мероприятиях по профилактики ДТП  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0025"/>
            </w: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7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11909" w:rsidRPr="00E557C6" w:rsidTr="00937E9B">
        <w:trPr>
          <w:trHeight w:val="750"/>
        </w:trPr>
        <w:tc>
          <w:tcPr>
            <w:tcW w:w="103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909" w:rsidRPr="00E557C6" w:rsidRDefault="00E11909" w:rsidP="00937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11909" w:rsidRPr="00E557C6" w:rsidRDefault="00E11909" w:rsidP="00E119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909" w:rsidRPr="00E557C6" w:rsidRDefault="00E11909" w:rsidP="00E11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7C6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E11909" w:rsidRPr="00E557C6" w:rsidRDefault="00E11909" w:rsidP="00E1190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557C6">
        <w:rPr>
          <w:rFonts w:ascii="Times New Roman" w:hAnsi="Times New Roman"/>
          <w:sz w:val="28"/>
          <w:szCs w:val="28"/>
        </w:rPr>
        <w:t xml:space="preserve">              SUM И</w:t>
      </w:r>
      <w:proofErr w:type="spellStart"/>
      <w:proofErr w:type="gramStart"/>
      <w:r w:rsidRPr="00E557C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557C6">
        <w:rPr>
          <w:rFonts w:ascii="Times New Roman" w:hAnsi="Times New Roman"/>
          <w:sz w:val="28"/>
          <w:szCs w:val="28"/>
        </w:rPr>
        <w:t xml:space="preserve">          91,6+28,6+100</w:t>
      </w:r>
    </w:p>
    <w:p w:rsidR="00E11909" w:rsidRPr="00E557C6" w:rsidRDefault="00E11909" w:rsidP="00E1190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557C6">
        <w:rPr>
          <w:rFonts w:ascii="Times New Roman" w:hAnsi="Times New Roman"/>
          <w:sz w:val="28"/>
          <w:szCs w:val="28"/>
        </w:rPr>
        <w:t xml:space="preserve">    И</w:t>
      </w:r>
      <w:proofErr w:type="gramStart"/>
      <w:r w:rsidRPr="00E557C6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E557C6">
        <w:rPr>
          <w:rFonts w:ascii="Times New Roman" w:hAnsi="Times New Roman"/>
          <w:sz w:val="28"/>
          <w:szCs w:val="28"/>
        </w:rPr>
        <w:t xml:space="preserve">  = ------------ =  ------------------------------  = 73,4 %</w:t>
      </w:r>
    </w:p>
    <w:p w:rsidR="00E11909" w:rsidRPr="00E557C6" w:rsidRDefault="00E11909" w:rsidP="00E1190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557C6">
        <w:rPr>
          <w:rFonts w:ascii="Times New Roman" w:hAnsi="Times New Roman"/>
          <w:sz w:val="28"/>
          <w:szCs w:val="28"/>
        </w:rPr>
        <w:t xml:space="preserve">                  N                              3</w:t>
      </w:r>
    </w:p>
    <w:p w:rsidR="00E11909" w:rsidRPr="00E557C6" w:rsidRDefault="00E11909" w:rsidP="00E1190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557C6">
        <w:rPr>
          <w:rFonts w:ascii="Times New Roman" w:eastAsia="Calibri" w:hAnsi="Times New Roman" w:cs="Times New Roman"/>
          <w:sz w:val="28"/>
          <w:szCs w:val="28"/>
        </w:rPr>
        <w:t>2)  оценка уровня финансирования за отчетный период мероприятий программы от запланированных объемов.</w:t>
      </w:r>
    </w:p>
    <w:p w:rsidR="00E11909" w:rsidRPr="00E557C6" w:rsidRDefault="00E11909" w:rsidP="00E1190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557C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Объем бюджетных ассигнований на реализацию муниципальной программы </w:t>
      </w:r>
      <w:r w:rsidRPr="00E557C6">
        <w:rPr>
          <w:rFonts w:ascii="Times New Roman" w:eastAsia="Calibri" w:hAnsi="Times New Roman" w:cs="Times New Roman"/>
          <w:sz w:val="28"/>
          <w:szCs w:val="28"/>
        </w:rPr>
        <w:t>за счет средств бюджета района на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557C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E557C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сводной бюджетной росписи </w:t>
      </w:r>
      <w:r w:rsidRPr="00E557C6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E557C6">
        <w:rPr>
          <w:rFonts w:ascii="Times New Roman" w:hAnsi="Times New Roman" w:cs="Times New Roman"/>
          <w:sz w:val="28"/>
          <w:szCs w:val="28"/>
          <w:lang w:eastAsia="ru-RU"/>
        </w:rPr>
        <w:t xml:space="preserve"> по состоянию на 3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557C6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557C6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557C6">
        <w:rPr>
          <w:rFonts w:ascii="Times New Roman" w:hAnsi="Times New Roman" w:cs="Times New Roman"/>
          <w:sz w:val="28"/>
          <w:szCs w:val="28"/>
          <w:lang w:eastAsia="ru-RU"/>
        </w:rPr>
        <w:t>0000,00 руб. И</w:t>
      </w:r>
      <w:r w:rsidRPr="00E557C6">
        <w:rPr>
          <w:rFonts w:ascii="Times New Roman" w:eastAsia="Calibri" w:hAnsi="Times New Roman" w:cs="Times New Roman"/>
          <w:sz w:val="28"/>
          <w:szCs w:val="28"/>
        </w:rPr>
        <w:t>сполнение за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557C6">
        <w:rPr>
          <w:rFonts w:ascii="Times New Roman" w:eastAsia="Calibri" w:hAnsi="Times New Roman" w:cs="Times New Roman"/>
          <w:sz w:val="28"/>
          <w:szCs w:val="28"/>
        </w:rPr>
        <w:t xml:space="preserve">год </w:t>
      </w:r>
      <w:r>
        <w:rPr>
          <w:rFonts w:ascii="Times New Roman" w:eastAsia="Calibri" w:hAnsi="Times New Roman" w:cs="Times New Roman"/>
          <w:sz w:val="28"/>
          <w:szCs w:val="28"/>
        </w:rPr>
        <w:t>отсутствует.</w:t>
      </w:r>
      <w:r w:rsidRPr="00E557C6">
        <w:rPr>
          <w:rFonts w:ascii="Times New Roman" w:eastAsia="Calibri" w:hAnsi="Times New Roman" w:cs="Times New Roman"/>
          <w:sz w:val="28"/>
          <w:szCs w:val="28"/>
        </w:rPr>
        <w:tab/>
      </w:r>
    </w:p>
    <w:p w:rsidR="00E11909" w:rsidRPr="00E557C6" w:rsidRDefault="00E11909" w:rsidP="00E11909">
      <w:pPr>
        <w:rPr>
          <w:rFonts w:ascii="Times New Roman" w:hAnsi="Times New Roman" w:cs="Times New Roman"/>
          <w:sz w:val="28"/>
          <w:szCs w:val="28"/>
        </w:rPr>
      </w:pPr>
      <w:r w:rsidRPr="00E557C6">
        <w:rPr>
          <w:rFonts w:ascii="Times New Roman" w:eastAsia="Calibri" w:hAnsi="Times New Roman" w:cs="Times New Roman"/>
          <w:sz w:val="28"/>
          <w:szCs w:val="28"/>
        </w:rPr>
        <w:tab/>
      </w:r>
      <w:r w:rsidRPr="00E557C6">
        <w:rPr>
          <w:rFonts w:ascii="Times New Roman" w:hAnsi="Times New Roman" w:cs="Times New Roman"/>
          <w:sz w:val="28"/>
          <w:szCs w:val="28"/>
        </w:rPr>
        <w:t>Расчет степени уровня финансирования на реализацию муниципальной программы запланированному уровню произведен  по следующей формуле:</w:t>
      </w:r>
    </w:p>
    <w:p w:rsidR="00E11909" w:rsidRPr="00E557C6" w:rsidRDefault="00E11909" w:rsidP="00E11909">
      <w:pPr>
        <w:rPr>
          <w:rFonts w:ascii="Times New Roman" w:hAnsi="Times New Roman" w:cs="Times New Roman"/>
          <w:sz w:val="28"/>
          <w:szCs w:val="28"/>
        </w:rPr>
      </w:pPr>
      <w:r w:rsidRPr="00E557C6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557C6">
        <w:rPr>
          <w:rFonts w:ascii="Times New Roman" w:hAnsi="Times New Roman" w:cs="Times New Roman"/>
          <w:sz w:val="28"/>
          <w:szCs w:val="28"/>
        </w:rPr>
        <w:t>Ф</w:t>
      </w:r>
      <w:r w:rsidRPr="00E557C6">
        <w:rPr>
          <w:rFonts w:ascii="Times New Roman" w:hAnsi="Times New Roman" w:cs="Times New Roman"/>
          <w:sz w:val="28"/>
          <w:szCs w:val="28"/>
          <w:vertAlign w:val="subscript"/>
        </w:rPr>
        <w:t xml:space="preserve">и = </w:t>
      </w:r>
      <w:r w:rsidRPr="00E55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57C6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7C6">
        <w:rPr>
          <w:rFonts w:ascii="Times New Roman" w:hAnsi="Times New Roman" w:cs="Times New Roman"/>
          <w:sz w:val="28"/>
          <w:szCs w:val="28"/>
        </w:rPr>
        <w:t xml:space="preserve">0000,00 </w:t>
      </w:r>
      <w:r w:rsidRPr="00E557C6">
        <w:rPr>
          <w:rFonts w:ascii="Times New Roman" w:eastAsia="Calibri" w:hAnsi="Times New Roman" w:cs="Times New Roman"/>
          <w:sz w:val="28"/>
          <w:szCs w:val="28"/>
        </w:rPr>
        <w:t xml:space="preserve">x 100% =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E557C6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E11909" w:rsidRPr="00E557C6" w:rsidRDefault="00E11909" w:rsidP="00E1190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557C6">
        <w:rPr>
          <w:rFonts w:ascii="Times New Roman" w:eastAsia="Calibri" w:hAnsi="Times New Roman" w:cs="Times New Roman"/>
          <w:sz w:val="28"/>
          <w:szCs w:val="28"/>
        </w:rPr>
        <w:t>3)  оценка степени выполнения мероприятий программы:</w:t>
      </w:r>
    </w:p>
    <w:p w:rsidR="00E11909" w:rsidRPr="00E557C6" w:rsidRDefault="00E11909" w:rsidP="00E1190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557C6">
        <w:rPr>
          <w:rFonts w:ascii="Times New Roman" w:eastAsia="Calibri" w:hAnsi="Times New Roman" w:cs="Times New Roman"/>
          <w:sz w:val="28"/>
          <w:szCs w:val="28"/>
        </w:rPr>
        <w:t xml:space="preserve">запланировано – 3 мероприятий, выполнено –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557C6">
        <w:rPr>
          <w:rFonts w:ascii="Times New Roman" w:eastAsia="Calibri" w:hAnsi="Times New Roman" w:cs="Times New Roman"/>
          <w:sz w:val="28"/>
          <w:szCs w:val="28"/>
        </w:rPr>
        <w:t xml:space="preserve"> мероприятий, </w:t>
      </w:r>
    </w:p>
    <w:p w:rsidR="00E11909" w:rsidRPr="00E557C6" w:rsidRDefault="00E11909" w:rsidP="00E1190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557C6">
        <w:rPr>
          <w:rFonts w:ascii="Times New Roman" w:hAnsi="Times New Roman" w:cs="Times New Roman"/>
          <w:sz w:val="28"/>
          <w:szCs w:val="28"/>
        </w:rPr>
        <w:t>М</w:t>
      </w:r>
      <w:r w:rsidRPr="00E557C6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E557C6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557C6">
        <w:rPr>
          <w:rFonts w:ascii="Times New Roman" w:eastAsia="Calibri" w:hAnsi="Times New Roman" w:cs="Times New Roman"/>
          <w:sz w:val="28"/>
          <w:szCs w:val="28"/>
        </w:rPr>
        <w:t xml:space="preserve">/3 х 100% = </w:t>
      </w:r>
      <w:r>
        <w:rPr>
          <w:rFonts w:ascii="Times New Roman" w:eastAsia="Calibri" w:hAnsi="Times New Roman" w:cs="Times New Roman"/>
          <w:sz w:val="28"/>
          <w:szCs w:val="28"/>
        </w:rPr>
        <w:t>33,3</w:t>
      </w:r>
      <w:r w:rsidRPr="00E557C6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E11909" w:rsidRPr="00E557C6" w:rsidRDefault="00E11909" w:rsidP="00E1190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57C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E557C6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E557C6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7C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57C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не эффективна</w:t>
      </w:r>
      <w:r w:rsidRPr="00E557C6">
        <w:rPr>
          <w:rFonts w:ascii="Times New Roman" w:hAnsi="Times New Roman" w:cs="Times New Roman"/>
          <w:sz w:val="28"/>
          <w:szCs w:val="28"/>
        </w:rPr>
        <w:t>.</w:t>
      </w:r>
    </w:p>
    <w:p w:rsidR="00E11909" w:rsidRPr="00E557C6" w:rsidRDefault="00E11909" w:rsidP="00E1190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1909" w:rsidRPr="00E557C6" w:rsidRDefault="00E11909" w:rsidP="00E1190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1909" w:rsidRPr="0059115C" w:rsidRDefault="00E11909" w:rsidP="0059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574" w:rsidRPr="00C31574" w:rsidRDefault="00C31574" w:rsidP="00C31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74">
        <w:rPr>
          <w:rFonts w:ascii="Times New Roman" w:hAnsi="Times New Roman" w:cs="Times New Roman"/>
          <w:b/>
          <w:sz w:val="28"/>
          <w:szCs w:val="28"/>
        </w:rPr>
        <w:t>Муниципальная программа Октябрьского района  Курской области  «Развитие информационного общества в   Октябрьском районе Курской области»</w:t>
      </w:r>
    </w:p>
    <w:p w:rsidR="00C31574" w:rsidRPr="00A73599" w:rsidRDefault="00C31574" w:rsidP="00C31574">
      <w:pPr>
        <w:jc w:val="center"/>
        <w:rPr>
          <w:b/>
          <w:sz w:val="28"/>
          <w:szCs w:val="28"/>
        </w:rPr>
      </w:pPr>
    </w:p>
    <w:p w:rsidR="00C31574" w:rsidRPr="00C31574" w:rsidRDefault="00C31574" w:rsidP="00C31574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 xml:space="preserve">         Муниципальная программа «Развитие информационного общества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574">
        <w:rPr>
          <w:rFonts w:ascii="Times New Roman" w:hAnsi="Times New Roman" w:cs="Times New Roman"/>
          <w:sz w:val="28"/>
          <w:szCs w:val="28"/>
        </w:rPr>
        <w:t xml:space="preserve">Октябрьском районе Курской области»  утверждена постановлением Администрации Октябрьского района Курской области от </w:t>
      </w:r>
      <w:r w:rsidRPr="00C31574">
        <w:rPr>
          <w:rFonts w:ascii="Times New Roman" w:hAnsi="Times New Roman" w:cs="Times New Roman"/>
          <w:bCs/>
          <w:sz w:val="28"/>
          <w:szCs w:val="28"/>
        </w:rPr>
        <w:t>28.12.2017  №1514(в редакции от 04.12.2019 № 1121).</w:t>
      </w:r>
    </w:p>
    <w:p w:rsidR="00C31574" w:rsidRPr="00C31574" w:rsidRDefault="00C31574" w:rsidP="00C3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C31574">
        <w:rPr>
          <w:rFonts w:ascii="Times New Roman" w:hAnsi="Times New Roman" w:cs="Times New Roman"/>
          <w:sz w:val="28"/>
          <w:szCs w:val="28"/>
        </w:rPr>
        <w:t>Муниципальная программа  направлена на высокое качество предоставления государственных и муниципальных услуг в электронном виде, осуществление подавляющего большинства юридически значимых действий в электронном виде, обеспечение прав и основных свобод человека, в том числе права каждого человека на информацию, достижение такого уровня развития технологий защиты информации, который обеспечивает неприкосновенность частной жизни, личной и семейной тайны, безопасность информации ограниченного доступа.</w:t>
      </w:r>
      <w:proofErr w:type="gramEnd"/>
    </w:p>
    <w:p w:rsidR="00C31574" w:rsidRPr="00C31574" w:rsidRDefault="00C31574" w:rsidP="00C31574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C31574">
        <w:rPr>
          <w:rFonts w:ascii="Times New Roman" w:hAnsi="Times New Roman" w:cs="Times New Roman"/>
          <w:sz w:val="28"/>
          <w:szCs w:val="28"/>
        </w:rPr>
        <w:t>Целями муниципальной программы является:</w:t>
      </w:r>
    </w:p>
    <w:p w:rsidR="00C31574" w:rsidRPr="00C31574" w:rsidRDefault="00C31574" w:rsidP="00C31574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 xml:space="preserve">        формирование инфраструктуры информационного общества Октябрьского района  Курской области.</w:t>
      </w:r>
    </w:p>
    <w:p w:rsidR="00C31574" w:rsidRPr="00C31574" w:rsidRDefault="00C31574" w:rsidP="00C31574">
      <w:pPr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C31574">
        <w:rPr>
          <w:rFonts w:ascii="Times New Roman" w:hAnsi="Times New Roman" w:cs="Times New Roman"/>
          <w:sz w:val="28"/>
          <w:szCs w:val="28"/>
        </w:rPr>
        <w:t xml:space="preserve">    Целевые показатели (индикаторы)  выполнены в пределах установленных значений. Из 16 показателей (индикаторов</w:t>
      </w:r>
      <w:proofErr w:type="gramStart"/>
      <w:r w:rsidRPr="00C31574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31574">
        <w:rPr>
          <w:rFonts w:ascii="Times New Roman" w:hAnsi="Times New Roman" w:cs="Times New Roman"/>
          <w:sz w:val="28"/>
          <w:szCs w:val="28"/>
        </w:rPr>
        <w:t>рограммы, достигнуты 1</w:t>
      </w:r>
      <w:r w:rsidR="00E11909">
        <w:rPr>
          <w:rFonts w:ascii="Times New Roman" w:hAnsi="Times New Roman" w:cs="Times New Roman"/>
          <w:sz w:val="28"/>
          <w:szCs w:val="28"/>
        </w:rPr>
        <w:t>4</w:t>
      </w:r>
      <w:r w:rsidRPr="00C31574">
        <w:rPr>
          <w:rFonts w:ascii="Times New Roman" w:hAnsi="Times New Roman" w:cs="Times New Roman"/>
          <w:sz w:val="28"/>
          <w:szCs w:val="28"/>
        </w:rPr>
        <w:t xml:space="preserve"> показателей (индикатора).</w:t>
      </w:r>
    </w:p>
    <w:p w:rsidR="00C31574" w:rsidRPr="00C31574" w:rsidRDefault="00C31574" w:rsidP="00C3157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 xml:space="preserve">  Оценка эффективности программы по итогам её реализации за 2021 год проведена исходя из оценки соответствия фактических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 </w:t>
      </w:r>
    </w:p>
    <w:p w:rsidR="00C31574" w:rsidRPr="00C31574" w:rsidRDefault="00C31574" w:rsidP="00C3157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 xml:space="preserve">         Оценка эффективности программы «Развитие информационного общества в Октябрьском районе Курской области» проведена по следующим направлениям:</w:t>
      </w:r>
    </w:p>
    <w:p w:rsidR="00C31574" w:rsidRPr="00C31574" w:rsidRDefault="00C31574" w:rsidP="00C31574">
      <w:pPr>
        <w:tabs>
          <w:tab w:val="left" w:pos="1445"/>
        </w:tabs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 xml:space="preserve">          1) степень достижения запланированных  результатов (достижения целей и решения задач) по каждому целевому показателю (Таблица№1), по формуле: </w:t>
      </w:r>
      <w:r w:rsidRPr="00C31574">
        <w:rPr>
          <w:rFonts w:ascii="Times New Roman" w:hAnsi="Times New Roman" w:cs="Times New Roman"/>
          <w:i/>
          <w:sz w:val="28"/>
          <w:szCs w:val="28"/>
        </w:rPr>
        <w:t>СРм,</w:t>
      </w:r>
      <w:r w:rsidRPr="00C31574">
        <w:rPr>
          <w:rFonts w:ascii="Times New Roman" w:hAnsi="Times New Roman" w:cs="Times New Roman"/>
          <w:sz w:val="28"/>
          <w:szCs w:val="28"/>
        </w:rPr>
        <w:t xml:space="preserve">  Методики.</w:t>
      </w:r>
    </w:p>
    <w:p w:rsidR="00C31574" w:rsidRPr="00C31574" w:rsidRDefault="00C31574" w:rsidP="00C31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 xml:space="preserve">Расчет результативности по показателям (индикаторам) программы </w:t>
      </w:r>
    </w:p>
    <w:p w:rsidR="00C31574" w:rsidRPr="00C31574" w:rsidRDefault="00C31574" w:rsidP="00C31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1574">
        <w:rPr>
          <w:rFonts w:ascii="Times New Roman" w:eastAsia="Calibri" w:hAnsi="Times New Roman" w:cs="Times New Roman"/>
          <w:sz w:val="28"/>
          <w:szCs w:val="28"/>
        </w:rPr>
        <w:t>представлен</w:t>
      </w:r>
      <w:proofErr w:type="gramEnd"/>
      <w:r w:rsidRPr="00C3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574">
        <w:rPr>
          <w:rFonts w:ascii="Times New Roman" w:hAnsi="Times New Roman" w:cs="Times New Roman"/>
          <w:sz w:val="28"/>
          <w:szCs w:val="28"/>
        </w:rPr>
        <w:t xml:space="preserve"> в таблице №1</w:t>
      </w:r>
      <w:r w:rsidRPr="00C3157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</w:p>
    <w:p w:rsidR="00C31574" w:rsidRPr="00C31574" w:rsidRDefault="00C31574" w:rsidP="00C31574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C31574">
        <w:rPr>
          <w:rFonts w:ascii="Times New Roman" w:eastAsia="Calibri" w:hAnsi="Times New Roman" w:cs="Times New Roman"/>
          <w:bCs/>
          <w:sz w:val="28"/>
          <w:szCs w:val="28"/>
        </w:rPr>
        <w:t>таблица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1418"/>
        <w:gridCol w:w="1842"/>
        <w:gridCol w:w="1213"/>
        <w:gridCol w:w="1339"/>
      </w:tblGrid>
      <w:tr w:rsidR="00C31574" w:rsidRPr="00C31574" w:rsidTr="00E557C6">
        <w:tc>
          <w:tcPr>
            <w:tcW w:w="534" w:type="dxa"/>
            <w:vMerge w:val="restart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85" w:type="dxa"/>
            <w:vMerge w:val="restart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(индикатор) </w:t>
            </w: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(наименование)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Ед. изм</w:t>
            </w:r>
          </w:p>
        </w:tc>
        <w:tc>
          <w:tcPr>
            <w:tcW w:w="3055" w:type="dxa"/>
            <w:gridSpan w:val="2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 (индикаторов) муниципальной программы за 2021 год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Оценка степени достижения показателя, %</w:t>
            </w:r>
          </w:p>
        </w:tc>
      </w:tr>
      <w:tr w:rsidR="00C31574" w:rsidRPr="00C31574" w:rsidTr="00E557C6">
        <w:tc>
          <w:tcPr>
            <w:tcW w:w="534" w:type="dxa"/>
            <w:vMerge/>
            <w:shd w:val="clear" w:color="auto" w:fill="auto"/>
          </w:tcPr>
          <w:p w:rsidR="00C31574" w:rsidRPr="00C31574" w:rsidRDefault="00C31574" w:rsidP="00E557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C31574" w:rsidRPr="00C31574" w:rsidRDefault="00C31574" w:rsidP="00E557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31574" w:rsidRPr="00C31574" w:rsidRDefault="00C31574" w:rsidP="00E557C6">
            <w:pPr>
              <w:ind w:left="-108" w:right="-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установленное</w:t>
            </w:r>
            <w:proofErr w:type="gramEnd"/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программой   </w:t>
            </w:r>
          </w:p>
        </w:tc>
        <w:tc>
          <w:tcPr>
            <w:tcW w:w="1213" w:type="dxa"/>
            <w:shd w:val="clear" w:color="auto" w:fill="auto"/>
          </w:tcPr>
          <w:p w:rsidR="00C31574" w:rsidRPr="00C31574" w:rsidRDefault="00C31574" w:rsidP="00E557C6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фактическое </w:t>
            </w:r>
          </w:p>
        </w:tc>
        <w:tc>
          <w:tcPr>
            <w:tcW w:w="1339" w:type="dxa"/>
            <w:vMerge/>
            <w:shd w:val="clear" w:color="auto" w:fill="auto"/>
          </w:tcPr>
          <w:p w:rsidR="00C31574" w:rsidRPr="00C31574" w:rsidRDefault="00C31574" w:rsidP="00E557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574" w:rsidRPr="00C31574" w:rsidTr="00E557C6">
        <w:trPr>
          <w:trHeight w:val="417"/>
        </w:trPr>
        <w:tc>
          <w:tcPr>
            <w:tcW w:w="10031" w:type="dxa"/>
            <w:gridSpan w:val="6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Муниципальная программа</w:t>
            </w:r>
          </w:p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информационного общества в Октябрьском районе Курской области»  </w:t>
            </w:r>
          </w:p>
        </w:tc>
      </w:tr>
      <w:tr w:rsidR="00C31574" w:rsidRPr="00C31574" w:rsidTr="00E557C6">
        <w:tc>
          <w:tcPr>
            <w:tcW w:w="534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зарегистрированных от численности населения (старше 14 лет) граждан Октябрьского района Курской области, использующих механизм получения  муниципальных услуг в электронном виде</w:t>
            </w:r>
          </w:p>
        </w:tc>
        <w:tc>
          <w:tcPr>
            <w:tcW w:w="1418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13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39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C31574" w:rsidRPr="00C31574" w:rsidTr="00E557C6">
        <w:tc>
          <w:tcPr>
            <w:tcW w:w="534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Доля объектов информатизации Администрации Октябрьского района, обрабатывающих информацию с ограниченным доступом, оснащенных сертифицированными средствами защиты информации</w:t>
            </w:r>
          </w:p>
        </w:tc>
        <w:tc>
          <w:tcPr>
            <w:tcW w:w="1418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213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39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99,2</w:t>
            </w:r>
          </w:p>
        </w:tc>
      </w:tr>
      <w:tr w:rsidR="00C31574" w:rsidRPr="00C31574" w:rsidTr="00E557C6">
        <w:tc>
          <w:tcPr>
            <w:tcW w:w="534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C31574" w:rsidRPr="00C31574" w:rsidRDefault="00C31574" w:rsidP="00E557C6">
            <w:pPr>
              <w:pStyle w:val="formattext"/>
              <w:jc w:val="both"/>
              <w:rPr>
                <w:sz w:val="28"/>
                <w:szCs w:val="28"/>
              </w:rPr>
            </w:pPr>
            <w:r w:rsidRPr="00C31574">
              <w:rPr>
                <w:sz w:val="28"/>
                <w:szCs w:val="28"/>
              </w:rPr>
              <w:t>Доля рабочих мест сотрудников Администрации Октябрьского района Курской области, обеспеченных широкополосным доступом к сети «Интернет»</w:t>
            </w:r>
          </w:p>
        </w:tc>
        <w:tc>
          <w:tcPr>
            <w:tcW w:w="1418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74,5</w:t>
            </w:r>
          </w:p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74,5</w:t>
            </w:r>
          </w:p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C31574" w:rsidRPr="00C31574" w:rsidTr="00E557C6">
        <w:tc>
          <w:tcPr>
            <w:tcW w:w="534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C31574" w:rsidRPr="00C31574" w:rsidRDefault="00C31574" w:rsidP="00E557C6">
            <w:pPr>
              <w:snapToGri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 сотрудников Администрации Октябрьского района Курской области, подключенных к единой информационно-коммуникационной среде Курской области</w:t>
            </w:r>
            <w:r w:rsidRPr="00C315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13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39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C31574" w:rsidRPr="00C31574" w:rsidTr="00E557C6">
        <w:tc>
          <w:tcPr>
            <w:tcW w:w="534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C31574" w:rsidRPr="00C31574" w:rsidRDefault="00C31574" w:rsidP="00E557C6">
            <w:pPr>
              <w:pStyle w:val="formattext"/>
              <w:jc w:val="both"/>
              <w:rPr>
                <w:color w:val="000000"/>
                <w:sz w:val="28"/>
                <w:szCs w:val="28"/>
              </w:rPr>
            </w:pPr>
            <w:r w:rsidRPr="00C31574">
              <w:rPr>
                <w:color w:val="000000"/>
                <w:sz w:val="28"/>
                <w:szCs w:val="28"/>
              </w:rPr>
              <w:t>Количество рабочих мест сотрудников Администрации Октябрьского района Курской области, соответствующих современным требованиям к установленному программно-аппаратному обеспечению</w:t>
            </w:r>
          </w:p>
        </w:tc>
        <w:tc>
          <w:tcPr>
            <w:tcW w:w="1418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shd w:val="clear" w:color="auto" w:fill="auto"/>
          </w:tcPr>
          <w:p w:rsidR="00C31574" w:rsidRPr="00C31574" w:rsidRDefault="00C31574" w:rsidP="00E5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9" w:type="dxa"/>
            <w:shd w:val="clear" w:color="auto" w:fill="auto"/>
          </w:tcPr>
          <w:p w:rsidR="00C31574" w:rsidRPr="00C31574" w:rsidRDefault="00C31574" w:rsidP="00E557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50</w:t>
            </w:r>
          </w:p>
        </w:tc>
      </w:tr>
      <w:tr w:rsidR="00C31574" w:rsidRPr="00C31574" w:rsidTr="00E557C6">
        <w:tc>
          <w:tcPr>
            <w:tcW w:w="534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C31574" w:rsidRPr="00C31574" w:rsidRDefault="00C31574" w:rsidP="00E5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мониторингов показателей развития электронного правительства и информационного общества на территории Октябрьского района Курской области</w:t>
            </w:r>
          </w:p>
        </w:tc>
        <w:tc>
          <w:tcPr>
            <w:tcW w:w="1418" w:type="dxa"/>
            <w:shd w:val="clear" w:color="auto" w:fill="auto"/>
          </w:tcPr>
          <w:p w:rsidR="00C31574" w:rsidRPr="00C31574" w:rsidRDefault="00C31574" w:rsidP="00E557C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C31574" w:rsidRPr="00C31574" w:rsidRDefault="00C31574" w:rsidP="00E5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 xml:space="preserve">  1 </w:t>
            </w:r>
          </w:p>
        </w:tc>
        <w:tc>
          <w:tcPr>
            <w:tcW w:w="1339" w:type="dxa"/>
            <w:shd w:val="clear" w:color="auto" w:fill="auto"/>
          </w:tcPr>
          <w:p w:rsidR="00C31574" w:rsidRPr="00C31574" w:rsidRDefault="00C31574" w:rsidP="00E557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100</w:t>
            </w:r>
          </w:p>
        </w:tc>
      </w:tr>
      <w:tr w:rsidR="00C31574" w:rsidRPr="00C31574" w:rsidTr="00E557C6">
        <w:tc>
          <w:tcPr>
            <w:tcW w:w="534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C31574" w:rsidRPr="00C31574" w:rsidRDefault="00C31574" w:rsidP="00E557C6">
            <w:pPr>
              <w:pStyle w:val="formattext"/>
              <w:jc w:val="both"/>
              <w:rPr>
                <w:sz w:val="28"/>
                <w:szCs w:val="28"/>
              </w:rPr>
            </w:pPr>
            <w:r w:rsidRPr="00C3157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C31574">
              <w:rPr>
                <w:sz w:val="28"/>
                <w:szCs w:val="28"/>
              </w:rPr>
              <w:t>пользователей системы электронного документооборота органов местного самоуправления</w:t>
            </w:r>
            <w:proofErr w:type="gramEnd"/>
            <w:r w:rsidRPr="00C315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C31574" w:rsidRPr="00C31574" w:rsidTr="00E557C6">
        <w:tc>
          <w:tcPr>
            <w:tcW w:w="534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C31574" w:rsidRPr="00C31574" w:rsidRDefault="00C31574" w:rsidP="00E557C6">
            <w:pPr>
              <w:pStyle w:val="formattext"/>
              <w:jc w:val="both"/>
              <w:rPr>
                <w:sz w:val="28"/>
                <w:szCs w:val="28"/>
              </w:rPr>
            </w:pPr>
            <w:r w:rsidRPr="00C31574">
              <w:rPr>
                <w:sz w:val="28"/>
                <w:szCs w:val="28"/>
              </w:rPr>
              <w:t xml:space="preserve">Количество  муниципальных услуг (подуслуг), переведенных в электронный вид, в том числе с элементами межведомственного взаимодействия </w:t>
            </w:r>
          </w:p>
        </w:tc>
        <w:tc>
          <w:tcPr>
            <w:tcW w:w="1418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9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C31574" w:rsidRPr="00C31574" w:rsidTr="00E557C6">
        <w:tc>
          <w:tcPr>
            <w:tcW w:w="534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C31574" w:rsidRPr="00C31574" w:rsidRDefault="00C31574" w:rsidP="00E557C6">
            <w:pPr>
              <w:pStyle w:val="formattext"/>
              <w:jc w:val="both"/>
              <w:rPr>
                <w:sz w:val="28"/>
                <w:szCs w:val="28"/>
              </w:rPr>
            </w:pPr>
            <w:r w:rsidRPr="00C31574">
              <w:rPr>
                <w:sz w:val="28"/>
                <w:szCs w:val="28"/>
              </w:rPr>
              <w:t xml:space="preserve">Количество учреждений, подведомственных Администрации Октябрьского района Курской области, для которых созданы технические условия перехода на электронный документооборот в сфере управления местными финансами посредством сети передачи данных единой информационно-коммуникационной среды Курской области </w:t>
            </w:r>
          </w:p>
        </w:tc>
        <w:tc>
          <w:tcPr>
            <w:tcW w:w="1418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C31574" w:rsidRPr="00C31574" w:rsidTr="00E557C6">
        <w:tc>
          <w:tcPr>
            <w:tcW w:w="534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C31574" w:rsidRPr="00C31574" w:rsidRDefault="00C31574" w:rsidP="00E557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Доля объектов информатизации Администрации Октябрьского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</w:t>
            </w:r>
          </w:p>
        </w:tc>
        <w:tc>
          <w:tcPr>
            <w:tcW w:w="1418" w:type="dxa"/>
            <w:shd w:val="clear" w:color="auto" w:fill="auto"/>
          </w:tcPr>
          <w:p w:rsidR="00C31574" w:rsidRPr="00C31574" w:rsidRDefault="00C31574" w:rsidP="00E557C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3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C31574" w:rsidRPr="00C31574" w:rsidTr="00E557C6">
        <w:tc>
          <w:tcPr>
            <w:tcW w:w="534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объектов информатизации Администрации Октябрьского района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</w:t>
            </w:r>
          </w:p>
        </w:tc>
        <w:tc>
          <w:tcPr>
            <w:tcW w:w="1418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1213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C31574" w:rsidRPr="00C31574" w:rsidTr="00E557C6">
        <w:tc>
          <w:tcPr>
            <w:tcW w:w="534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Доля объектов информатизации Администрации Октябрьского района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</w:t>
            </w:r>
          </w:p>
        </w:tc>
        <w:tc>
          <w:tcPr>
            <w:tcW w:w="1418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9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C31574" w:rsidRPr="00C31574" w:rsidTr="00E557C6">
        <w:tc>
          <w:tcPr>
            <w:tcW w:w="534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Доля объектов информатизации Администрации Октябрьского района Курской области, обрабатывающих сведения, составляющие государственную тайну, оснащенных сертифицированными средствами защиты информации</w:t>
            </w:r>
          </w:p>
        </w:tc>
        <w:tc>
          <w:tcPr>
            <w:tcW w:w="1418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3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C31574" w:rsidRPr="00C31574" w:rsidTr="00E557C6">
        <w:tc>
          <w:tcPr>
            <w:tcW w:w="534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C31574" w:rsidRPr="00C31574" w:rsidRDefault="00C31574" w:rsidP="00E557C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пользователей работающих в защищенной сети по работе с обращениями граждан государственных органов и </w:t>
            </w:r>
          </w:p>
          <w:p w:rsidR="00C31574" w:rsidRPr="00C31574" w:rsidRDefault="00C31574" w:rsidP="00E557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9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C31574" w:rsidRPr="00C31574" w:rsidTr="00E557C6">
        <w:tc>
          <w:tcPr>
            <w:tcW w:w="534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 Администрации Октябрьского района Курской области  и  подведомственных учреждений, принявших участие в семинарах, осуществивших обучение, повышение квалификации, профессиональную переподготовку в области защиты информации</w:t>
            </w:r>
          </w:p>
        </w:tc>
        <w:tc>
          <w:tcPr>
            <w:tcW w:w="1418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 xml:space="preserve">  Чел.</w:t>
            </w:r>
          </w:p>
        </w:tc>
        <w:tc>
          <w:tcPr>
            <w:tcW w:w="1842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C31574" w:rsidRPr="00C31574" w:rsidRDefault="00C31574" w:rsidP="00E55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339" w:type="dxa"/>
            <w:shd w:val="clear" w:color="auto" w:fill="auto"/>
          </w:tcPr>
          <w:p w:rsidR="00C31574" w:rsidRPr="00C31574" w:rsidRDefault="00C31574" w:rsidP="00E557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100</w:t>
            </w:r>
          </w:p>
        </w:tc>
      </w:tr>
      <w:tr w:rsidR="00C31574" w:rsidRPr="00C31574" w:rsidTr="00E557C6">
        <w:tc>
          <w:tcPr>
            <w:tcW w:w="534" w:type="dxa"/>
            <w:shd w:val="clear" w:color="auto" w:fill="auto"/>
          </w:tcPr>
          <w:p w:rsidR="00C31574" w:rsidRPr="00C31574" w:rsidRDefault="00C31574" w:rsidP="00E5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Доля достигнутых целевых показателей (индикаторов) муниципальной программы   «Развитие информационного общества в Октябрьском районе Курской области» к общему количеству целевых показателей (индикаторов)</w:t>
            </w:r>
          </w:p>
        </w:tc>
        <w:tc>
          <w:tcPr>
            <w:tcW w:w="1418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C31574" w:rsidRPr="00C31574" w:rsidRDefault="00C31574" w:rsidP="00E557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13" w:type="dxa"/>
            <w:shd w:val="clear" w:color="auto" w:fill="auto"/>
          </w:tcPr>
          <w:p w:rsidR="00C31574" w:rsidRPr="00C31574" w:rsidRDefault="00C31574" w:rsidP="00E55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39" w:type="dxa"/>
            <w:shd w:val="clear" w:color="auto" w:fill="auto"/>
          </w:tcPr>
          <w:p w:rsidR="00C31574" w:rsidRPr="00C31574" w:rsidRDefault="00C31574" w:rsidP="00E557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57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E11909" w:rsidRDefault="00E11909" w:rsidP="00C3157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1574" w:rsidRPr="00C31574" w:rsidRDefault="00C31574" w:rsidP="00C3157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31574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по следующей формуле:</w:t>
      </w:r>
    </w:p>
    <w:p w:rsidR="00C31574" w:rsidRPr="00C31574" w:rsidRDefault="00C31574" w:rsidP="00C3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 xml:space="preserve">        СРм = Мв / М,</w:t>
      </w:r>
    </w:p>
    <w:p w:rsidR="00C31574" w:rsidRPr="00C31574" w:rsidRDefault="00C31574" w:rsidP="00C3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>где:</w:t>
      </w:r>
    </w:p>
    <w:p w:rsidR="00C31574" w:rsidRPr="00C31574" w:rsidRDefault="00C31574" w:rsidP="00C3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C31574" w:rsidRPr="00C31574" w:rsidRDefault="00C31574" w:rsidP="00C3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C31574" w:rsidRPr="00C31574" w:rsidRDefault="00C31574" w:rsidP="00C31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C31574" w:rsidRPr="00C31574" w:rsidRDefault="00C31574" w:rsidP="00C31574">
      <w:pPr>
        <w:tabs>
          <w:tab w:val="left" w:pos="1445"/>
        </w:tabs>
        <w:ind w:left="960" w:right="-25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>СРм= 14/16=87,5%</w:t>
      </w:r>
    </w:p>
    <w:p w:rsidR="00C31574" w:rsidRPr="00C31574" w:rsidRDefault="00C31574" w:rsidP="00C31574">
      <w:pPr>
        <w:pStyle w:val="a6"/>
        <w:numPr>
          <w:ilvl w:val="0"/>
          <w:numId w:val="3"/>
        </w:numPr>
        <w:tabs>
          <w:tab w:val="left" w:pos="1445"/>
        </w:tabs>
        <w:spacing w:after="0"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средств:</w:t>
      </w:r>
    </w:p>
    <w:p w:rsidR="00C31574" w:rsidRPr="00C31574" w:rsidRDefault="00C31574" w:rsidP="00C31574">
      <w:pPr>
        <w:pStyle w:val="a6"/>
        <w:tabs>
          <w:tab w:val="left" w:pos="1418"/>
        </w:tabs>
        <w:ind w:left="0" w:right="-255" w:firstLine="9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>Объем  бюджетных ассигнований на реализацию муниципальной программы  на 2021 год утвержден в сумме  1518 тыс. рублей. Исполнение за 2021 год по использованию бюджетных средств составило – 1178 тыс</w:t>
      </w:r>
      <w:proofErr w:type="gramStart"/>
      <w:r w:rsidRPr="00C315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1574">
        <w:rPr>
          <w:rFonts w:ascii="Times New Roman" w:hAnsi="Times New Roman" w:cs="Times New Roman"/>
          <w:sz w:val="28"/>
          <w:szCs w:val="28"/>
        </w:rPr>
        <w:t>ублей</w:t>
      </w:r>
      <w:r w:rsidRPr="00C3157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31574" w:rsidRPr="00C31574" w:rsidRDefault="00C31574" w:rsidP="00C31574">
      <w:pPr>
        <w:pStyle w:val="a6"/>
        <w:tabs>
          <w:tab w:val="left" w:pos="1418"/>
        </w:tabs>
        <w:ind w:left="0" w:right="-255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>Расчет степени уровня финансирования на реализацию муниципальной  программы запланированному уровню произведен  по формуле:</w:t>
      </w:r>
    </w:p>
    <w:p w:rsidR="00C31574" w:rsidRPr="00C31574" w:rsidRDefault="00C31574" w:rsidP="00C31574">
      <w:pPr>
        <w:pStyle w:val="a6"/>
        <w:tabs>
          <w:tab w:val="left" w:pos="1418"/>
        </w:tabs>
        <w:ind w:left="0" w:right="-255" w:firstLine="960"/>
        <w:jc w:val="both"/>
        <w:rPr>
          <w:rFonts w:ascii="Times New Roman" w:hAnsi="Times New Roman" w:cs="Times New Roman"/>
          <w:sz w:val="28"/>
          <w:szCs w:val="28"/>
        </w:rPr>
      </w:pPr>
    </w:p>
    <w:p w:rsidR="00C31574" w:rsidRPr="00C31574" w:rsidRDefault="00C31574" w:rsidP="009742D8">
      <w:pPr>
        <w:pStyle w:val="a6"/>
        <w:tabs>
          <w:tab w:val="left" w:pos="1418"/>
        </w:tabs>
        <w:ind w:left="0" w:right="-255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>П=ЗФ/ЗП х 100% = 1177581,26 /1517880,00  * 100% = 77,6%.</w:t>
      </w:r>
    </w:p>
    <w:p w:rsidR="00C31574" w:rsidRPr="00C31574" w:rsidRDefault="00C31574" w:rsidP="00C31574">
      <w:pPr>
        <w:jc w:val="both"/>
        <w:rPr>
          <w:rFonts w:ascii="Times New Roman" w:hAnsi="Times New Roman" w:cs="Times New Roman"/>
          <w:sz w:val="28"/>
          <w:szCs w:val="28"/>
        </w:rPr>
      </w:pPr>
      <w:r w:rsidRPr="00C31574">
        <w:rPr>
          <w:rFonts w:ascii="Times New Roman" w:hAnsi="Times New Roman" w:cs="Times New Roman"/>
          <w:sz w:val="28"/>
          <w:szCs w:val="28"/>
        </w:rPr>
        <w:t xml:space="preserve">     В соответствии с проведенной оценкой эффективности  муниципальной программы за 2021 год, муниципальная программа реализовывалась  </w:t>
      </w:r>
      <w:r w:rsidRPr="00C3157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 высоким уровнем эффективности</w:t>
      </w:r>
      <w:r w:rsidRPr="00C31574">
        <w:rPr>
          <w:rFonts w:ascii="Times New Roman" w:hAnsi="Times New Roman" w:cs="Times New Roman"/>
          <w:sz w:val="28"/>
          <w:szCs w:val="28"/>
        </w:rPr>
        <w:t>. На основании изложенного целесообразно продолжить дальнейшую реализацию программы «Развитие информационного общества в Октябрьском районе Курской области».</w:t>
      </w:r>
    </w:p>
    <w:p w:rsidR="00C31574" w:rsidRPr="00C31574" w:rsidRDefault="00C31574" w:rsidP="00C31574">
      <w:pPr>
        <w:jc w:val="both"/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 w:rsidRPr="00C31574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C31574" w:rsidRPr="00C31574" w:rsidSect="00CD66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8FE"/>
    <w:multiLevelType w:val="hybridMultilevel"/>
    <w:tmpl w:val="86D284EC"/>
    <w:lvl w:ilvl="0" w:tplc="130AAC4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C34AA"/>
    <w:multiLevelType w:val="hybridMultilevel"/>
    <w:tmpl w:val="F5A2D4CE"/>
    <w:lvl w:ilvl="0" w:tplc="72662B8C">
      <w:start w:val="1"/>
      <w:numFmt w:val="decimal"/>
      <w:lvlText w:val="%1."/>
      <w:lvlJc w:val="left"/>
      <w:pPr>
        <w:ind w:left="1260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35E11"/>
    <w:multiLevelType w:val="hybridMultilevel"/>
    <w:tmpl w:val="3DA2CE7E"/>
    <w:lvl w:ilvl="0" w:tplc="677C89D6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952721"/>
    <w:multiLevelType w:val="hybridMultilevel"/>
    <w:tmpl w:val="8A22A83A"/>
    <w:lvl w:ilvl="0" w:tplc="ACB4F67C">
      <w:start w:val="1"/>
      <w:numFmt w:val="decimal"/>
      <w:lvlText w:val="%1.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B6934"/>
    <w:rsid w:val="000D226A"/>
    <w:rsid w:val="00100680"/>
    <w:rsid w:val="00150371"/>
    <w:rsid w:val="001B552F"/>
    <w:rsid w:val="001D1177"/>
    <w:rsid w:val="00284141"/>
    <w:rsid w:val="00315C9E"/>
    <w:rsid w:val="00334880"/>
    <w:rsid w:val="003C5715"/>
    <w:rsid w:val="004657BE"/>
    <w:rsid w:val="004D0488"/>
    <w:rsid w:val="00512187"/>
    <w:rsid w:val="0059115C"/>
    <w:rsid w:val="00591B77"/>
    <w:rsid w:val="00594F5C"/>
    <w:rsid w:val="005B1FDF"/>
    <w:rsid w:val="005F391C"/>
    <w:rsid w:val="00624CBC"/>
    <w:rsid w:val="006A1791"/>
    <w:rsid w:val="007130C4"/>
    <w:rsid w:val="00746D8B"/>
    <w:rsid w:val="007C1EE0"/>
    <w:rsid w:val="0084648C"/>
    <w:rsid w:val="00870EF7"/>
    <w:rsid w:val="008A7212"/>
    <w:rsid w:val="008B2492"/>
    <w:rsid w:val="008C22EB"/>
    <w:rsid w:val="008F5288"/>
    <w:rsid w:val="00937E9B"/>
    <w:rsid w:val="009742D8"/>
    <w:rsid w:val="009F15C7"/>
    <w:rsid w:val="00A46D6D"/>
    <w:rsid w:val="00AA1866"/>
    <w:rsid w:val="00AA495C"/>
    <w:rsid w:val="00AC145E"/>
    <w:rsid w:val="00B034EE"/>
    <w:rsid w:val="00B15E4A"/>
    <w:rsid w:val="00B2261F"/>
    <w:rsid w:val="00B33F6D"/>
    <w:rsid w:val="00B7378E"/>
    <w:rsid w:val="00B761DB"/>
    <w:rsid w:val="00B92023"/>
    <w:rsid w:val="00C31574"/>
    <w:rsid w:val="00C514D2"/>
    <w:rsid w:val="00C91680"/>
    <w:rsid w:val="00CA7D58"/>
    <w:rsid w:val="00CD3038"/>
    <w:rsid w:val="00CD6610"/>
    <w:rsid w:val="00D10EC3"/>
    <w:rsid w:val="00D835AF"/>
    <w:rsid w:val="00DB1DB4"/>
    <w:rsid w:val="00DB7CAC"/>
    <w:rsid w:val="00DE489F"/>
    <w:rsid w:val="00E11909"/>
    <w:rsid w:val="00E264D8"/>
    <w:rsid w:val="00E26F52"/>
    <w:rsid w:val="00E557C6"/>
    <w:rsid w:val="00ED60A4"/>
    <w:rsid w:val="00F27477"/>
    <w:rsid w:val="00F561E9"/>
    <w:rsid w:val="00F62D5D"/>
    <w:rsid w:val="00FB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66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A46D6D"/>
    <w:pPr>
      <w:spacing w:after="0" w:line="240" w:lineRule="auto"/>
    </w:pPr>
  </w:style>
  <w:style w:type="character" w:styleId="a5">
    <w:name w:val="Strong"/>
    <w:basedOn w:val="a0"/>
    <w:qFormat/>
    <w:rsid w:val="00315C9E"/>
    <w:rPr>
      <w:b/>
      <w:bCs/>
    </w:rPr>
  </w:style>
  <w:style w:type="paragraph" w:customStyle="1" w:styleId="ConsPlusNormal">
    <w:name w:val="ConsPlusNormal"/>
    <w:link w:val="ConsPlusNormal0"/>
    <w:rsid w:val="003348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48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3488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locked/>
    <w:rsid w:val="00334880"/>
  </w:style>
  <w:style w:type="character" w:styleId="a7">
    <w:name w:val="Hyperlink"/>
    <w:uiPriority w:val="99"/>
    <w:semiHidden/>
    <w:unhideWhenUsed/>
    <w:rsid w:val="00334880"/>
    <w:rPr>
      <w:color w:val="0000FF"/>
      <w:u w:val="single"/>
    </w:rPr>
  </w:style>
  <w:style w:type="character" w:customStyle="1" w:styleId="Absatz-Standardschriftart">
    <w:name w:val="Absatz-Standardschriftart"/>
    <w:rsid w:val="00334880"/>
  </w:style>
  <w:style w:type="paragraph" w:customStyle="1" w:styleId="a8">
    <w:name w:val="Содержимое таблицы"/>
    <w:basedOn w:val="a"/>
    <w:rsid w:val="004657B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4657BE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657BE"/>
    <w:rPr>
      <w:rFonts w:ascii="Calibri Light" w:eastAsia="Times New Roman" w:hAnsi="Calibri Light" w:cs="Times New Roman"/>
      <w:sz w:val="24"/>
      <w:szCs w:val="24"/>
    </w:rPr>
  </w:style>
  <w:style w:type="paragraph" w:customStyle="1" w:styleId="Style1">
    <w:name w:val="Style1"/>
    <w:basedOn w:val="a"/>
    <w:rsid w:val="00465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65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657BE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657B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65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657BE"/>
    <w:pPr>
      <w:widowControl w:val="0"/>
      <w:autoSpaceDE w:val="0"/>
      <w:autoSpaceDN w:val="0"/>
      <w:adjustRightInd w:val="0"/>
      <w:spacing w:after="0" w:line="26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657BE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657BE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657BE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657BE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657B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65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657BE"/>
    <w:pPr>
      <w:widowControl w:val="0"/>
      <w:autoSpaceDE w:val="0"/>
      <w:autoSpaceDN w:val="0"/>
      <w:adjustRightInd w:val="0"/>
      <w:spacing w:after="0" w:line="266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657BE"/>
    <w:pPr>
      <w:widowControl w:val="0"/>
      <w:autoSpaceDE w:val="0"/>
      <w:autoSpaceDN w:val="0"/>
      <w:adjustRightInd w:val="0"/>
      <w:spacing w:after="0" w:line="259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657BE"/>
    <w:pPr>
      <w:widowControl w:val="0"/>
      <w:autoSpaceDE w:val="0"/>
      <w:autoSpaceDN w:val="0"/>
      <w:adjustRightInd w:val="0"/>
      <w:spacing w:after="0" w:line="263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4657BE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4657BE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4657BE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4657BE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4657BE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4">
    <w:name w:val="Font Style34"/>
    <w:rsid w:val="004657BE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4657BE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4657BE"/>
    <w:rPr>
      <w:rFonts w:ascii="Century Gothic" w:hAnsi="Century Gothic" w:cs="Century Gothic"/>
      <w:i/>
      <w:iCs/>
      <w:sz w:val="12"/>
      <w:szCs w:val="12"/>
    </w:rPr>
  </w:style>
  <w:style w:type="paragraph" w:styleId="ab">
    <w:name w:val="Body Text"/>
    <w:basedOn w:val="a"/>
    <w:link w:val="ac"/>
    <w:rsid w:val="0059115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59115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Normal (Web)"/>
    <w:basedOn w:val="a"/>
    <w:uiPriority w:val="99"/>
    <w:unhideWhenUsed/>
    <w:rsid w:val="005911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315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C3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2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7477"/>
    <w:rPr>
      <w:rFonts w:ascii="Tahoma" w:hAnsi="Tahoma" w:cs="Tahoma"/>
      <w:sz w:val="16"/>
      <w:szCs w:val="16"/>
    </w:rPr>
  </w:style>
  <w:style w:type="character" w:styleId="af0">
    <w:name w:val="Emphasis"/>
    <w:qFormat/>
    <w:rsid w:val="00937E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rg.ru/2018/05/08/president-ukaz204-site-dok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92</Pages>
  <Words>21842</Words>
  <Characters>124506</Characters>
  <Application>Microsoft Office Word</Application>
  <DocSecurity>0</DocSecurity>
  <Lines>1037</Lines>
  <Paragraphs>292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Оценка уровня финансирования по каждому мероприятию за отчетный период измеряетс</vt:lpstr>
      <vt:lpstr>    </vt:lpstr>
      <vt:lpstr>    где: Фи - оценка уровня финансирования мероприятий;</vt:lpstr>
      <vt:lpstr>    Фф - фактический уровень финансирования мероприятий;</vt:lpstr>
      <vt:lpstr>    Фп- объем финансирования мероприятия, предусматриваемый программой.</vt:lpstr>
    </vt:vector>
  </TitlesOfParts>
  <Company>SPecialiST RePack</Company>
  <LinksUpToDate>false</LinksUpToDate>
  <CharactersWithSpaces>146056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2022-03-03T06:24:00Z</cp:lastPrinted>
  <dcterms:created xsi:type="dcterms:W3CDTF">2022-03-03T06:21:00Z</dcterms:created>
  <dcterms:modified xsi:type="dcterms:W3CDTF">2022-03-10T07:22:00Z</dcterms:modified>
</cp:coreProperties>
</file>