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0C" w:rsidRPr="001B620C" w:rsidRDefault="001B620C" w:rsidP="001B62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1B620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Налоговые органы начали принимать заявления на субсидию от предпринимателей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 1 ноября российские организации и индивидуальные предприниматели, а также социально ориентированные некоммерческие организации, занятые в пострадавших от COVID-19 отраслях, могут подать заявление в налоговые органы на получение субсидии.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При этом должны соблюдаться следующие условия:</w:t>
      </w:r>
      <w:r>
        <w:rPr>
          <w:rFonts w:ascii="Arial" w:hAnsi="Arial" w:cs="Arial"/>
          <w:color w:val="474747"/>
          <w:sz w:val="23"/>
          <w:szCs w:val="23"/>
        </w:rPr>
        <w:br/>
        <w:t>- лицо должно быть включено в единый реестр субъектов МСП по состоянию на 10 июля 2021 года либо в реестр СОНКО;</w:t>
      </w:r>
      <w:r>
        <w:rPr>
          <w:rFonts w:ascii="Arial" w:hAnsi="Arial" w:cs="Arial"/>
          <w:color w:val="474747"/>
          <w:sz w:val="23"/>
          <w:szCs w:val="23"/>
        </w:rPr>
        <w:br/>
        <w:t>- основной вид деятельности, указанный в ЕГРЮЛ по состоянию на 10 июля 2021 года, должен относиться к наиболее пострадавшим отраслям согласно перечню, прилагаемому к постановлению;</w:t>
      </w:r>
      <w:r>
        <w:rPr>
          <w:rFonts w:ascii="Arial" w:hAnsi="Arial" w:cs="Arial"/>
          <w:color w:val="474747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юрлицо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не должно находиться в процессе ликвидации, в его отношении не введена процедура банкротства, не принято решение о предстоящем исключении из ЕГРЮЛ, либо не прекращена деятельность физического лица в качестве ИП;</w:t>
      </w:r>
      <w:r>
        <w:rPr>
          <w:rFonts w:ascii="Arial" w:hAnsi="Arial" w:cs="Arial"/>
          <w:color w:val="474747"/>
          <w:sz w:val="23"/>
          <w:szCs w:val="23"/>
        </w:rPr>
        <w:br/>
        <w:t>- по состоянию на 1 июля 2021 года у него отсутствует задолженность свыше 3 тыс. рублей с учетом имеющейся переплаты.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Расчет субсидии производится следующим образом:- для юридических лиц и СОНКО: 12 792 руб. (МРОТ), умноженные на количество работников в июне 2021 года;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- для индивидуальных предпринимателей: 12 792 руб. (МРОТ),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умноженные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на количество работников в июне 2021 года + сам индивидуальный предприниматель;</w:t>
      </w:r>
      <w:r>
        <w:rPr>
          <w:rFonts w:ascii="Arial" w:hAnsi="Arial" w:cs="Arial"/>
          <w:color w:val="474747"/>
          <w:sz w:val="23"/>
          <w:szCs w:val="23"/>
        </w:rPr>
        <w:br/>
        <w:t>- если индивидуальный предприниматель не имеет наемных работников, размер субсидии будет равен 12 792 руб.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Проверить условия получения субсидии можно на </w:t>
      </w:r>
      <w:proofErr w:type="spellStart"/>
      <w:r>
        <w:rPr>
          <w:rFonts w:ascii="Arial" w:hAnsi="Arial" w:cs="Arial"/>
          <w:color w:val="474747"/>
          <w:sz w:val="23"/>
          <w:szCs w:val="23"/>
        </w:rPr>
        <w:fldChar w:fldCharType="begin"/>
      </w:r>
      <w:r>
        <w:rPr>
          <w:rFonts w:ascii="Arial" w:hAnsi="Arial" w:cs="Arial"/>
          <w:color w:val="474747"/>
          <w:sz w:val="23"/>
          <w:szCs w:val="23"/>
        </w:rPr>
        <w:instrText xml:space="preserve"> HYPERLINK "https://www.nalog.gov.ru/rn77/business-support-2020/subsidy/" \t "_blank" </w:instrText>
      </w:r>
      <w:r>
        <w:rPr>
          <w:rFonts w:ascii="Arial" w:hAnsi="Arial" w:cs="Arial"/>
          <w:color w:val="474747"/>
          <w:sz w:val="23"/>
          <w:szCs w:val="23"/>
        </w:rPr>
        <w:fldChar w:fldCharType="separate"/>
      </w:r>
      <w:r>
        <w:rPr>
          <w:rStyle w:val="a5"/>
          <w:rFonts w:ascii="Arial" w:eastAsiaTheme="majorEastAsia" w:hAnsi="Arial" w:cs="Arial"/>
          <w:color w:val="017487"/>
          <w:sz w:val="23"/>
          <w:szCs w:val="23"/>
        </w:rPr>
        <w:t>промостранице</w:t>
      </w:r>
      <w:proofErr w:type="spellEnd"/>
      <w:r>
        <w:rPr>
          <w:rStyle w:val="a5"/>
          <w:rFonts w:ascii="Arial" w:eastAsiaTheme="majorEastAsia" w:hAnsi="Arial" w:cs="Arial"/>
          <w:color w:val="017487"/>
          <w:sz w:val="23"/>
          <w:szCs w:val="23"/>
        </w:rPr>
        <w:t xml:space="preserve"> сайта ФНС</w:t>
      </w:r>
      <w:r>
        <w:rPr>
          <w:rFonts w:ascii="Arial" w:hAnsi="Arial" w:cs="Arial"/>
          <w:color w:val="474747"/>
          <w:sz w:val="23"/>
          <w:szCs w:val="23"/>
        </w:rPr>
        <w:fldChar w:fldCharType="end"/>
      </w:r>
      <w:r>
        <w:rPr>
          <w:rFonts w:ascii="Arial" w:hAnsi="Arial" w:cs="Arial"/>
          <w:color w:val="474747"/>
          <w:sz w:val="23"/>
          <w:szCs w:val="23"/>
        </w:rPr>
        <w:t>. В данном сервисе достаточно ввести ИНН, чтобы получить полную информацию.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Заявление можно подать до 15 ноября через личный кабинет юридического лица или индивидуального предпринимателя на сайте ФНС России, отправить по почте либо воспользоваться телекоммуникационным каналом связи.</w:t>
      </w:r>
    </w:p>
    <w:p w:rsidR="001B620C" w:rsidRDefault="001B620C" w:rsidP="001B620C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Документы рассмотрят в течение 5 рабочих дней. При соблюдении всех условий после расчета субсидии Федеральное казначейство произведет выплату в течение 3 рабочих дней.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620C"/>
    <w:rsid w:val="001B620C"/>
    <w:rsid w:val="00483D85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6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2021-11-08T14:28:00Z</dcterms:created>
  <dcterms:modified xsi:type="dcterms:W3CDTF">2021-11-08T14:28:00Z</dcterms:modified>
</cp:coreProperties>
</file>