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50" w:rsidRPr="00CB7550" w:rsidRDefault="00CB7550" w:rsidP="00CB75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75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Роман Старовойт обсудил с руководством АПХ «Мираторг» перспективы новых инвестпроектов</w:t>
      </w:r>
    </w:p>
    <w:p w:rsidR="00CB7550" w:rsidRPr="00CB7550" w:rsidRDefault="00CB7550" w:rsidP="00CB755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0260" cy="4437793"/>
            <wp:effectExtent l="19050" t="0" r="0" b="0"/>
            <wp:docPr id="42" name="Рисунок 42" descr="https://adm2.rkursk.ru/upload/resize_cache/iblock/5ba/1100_828_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adm2.rkursk.ru/upload/resize_cache/iblock/5ba/1100_828_1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666" cy="444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550" w:rsidRPr="00CB7550" w:rsidRDefault="00CB7550" w:rsidP="00CB75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Губернатор Курской области Роман Старовойт и президент агропромышленного холдинга «Мираторг» Виктор Линник посетили новый автоматизированный логистический комплекс компании на 20 тыс. палето-мест. Инвестиции в этот проект составили 1,5 </w:t>
      </w:r>
      <w:proofErr w:type="gramStart"/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gramEnd"/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</w:t>
      </w:r>
    </w:p>
    <w:p w:rsidR="00CB7550" w:rsidRPr="00CB7550" w:rsidRDefault="00CB7550" w:rsidP="00CB75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На складе установлено современное оборудование, что позволило не только максимально автоматизировать все процессы, но и обеспечить </w:t>
      </w:r>
      <w:proofErr w:type="gramStart"/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высокую</w:t>
      </w:r>
      <w:proofErr w:type="gramEnd"/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энергоэффективность проекта. Участие человека в логистических операциях здесь минимизировано, для управления процессами задействовано 30 сотрудников. Для повышения эффективности работы склада система автоматически располагает запасы по принципу ABC, чтобы максимально оборачиваемые товары находились ближе к зоне отгрузки. Продукция, которая круглосуточно поступает с заводов агрохолдинга в Курске и Белгороде, хранится в коробках при температуре - 21 °C до момента транспортировки заказчикам. Минимальное плечо доставки от завода до склада оптимизирует себестоимость и обеспечивает стабильность температурных режимов для длительных сроков годности продукции.</w:t>
      </w:r>
    </w:p>
    <w:p w:rsidR="00CB7550" w:rsidRPr="00CB7550" w:rsidRDefault="00CB7550" w:rsidP="00CB75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«Мы большое внимание уделяем глубокой переработке сырья, которое выращивается в нашем регионе. Партнерские отношения с «Мираторгом» позволяют реализовывать крупные проекты именно в этих целях. На этой площадке трудится 3 </w:t>
      </w:r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lastRenderedPageBreak/>
        <w:t>тысячи человек, а это почти половина сотрудников компании в регионе. Развитие предприятия не только дает новые рабочие места, это и налоговые отчисления», - отметил Роман Старовойт.</w:t>
      </w:r>
    </w:p>
    <w:p w:rsidR="00CB7550" w:rsidRPr="00CB7550" w:rsidRDefault="00CB7550" w:rsidP="00CB75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За время работы в Курской области компания инвестировала в региональные проекты практически 100 </w:t>
      </w:r>
      <w:proofErr w:type="gramStart"/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gramEnd"/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рублей, а за 2021 год заплатила более 1,5 млрд рублей налогов в местный бюджет, что делает «Мираторг» одним из основных налогоплательщиков в регионе.</w:t>
      </w:r>
    </w:p>
    <w:p w:rsidR="00CB7550" w:rsidRPr="00CB7550" w:rsidRDefault="00CB7550" w:rsidP="00CB75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Октябрьском районе уже запущена крупнейшая в Европе роботизированная мясохладобойня. В прошлом году компания открыла новый комбикормовый завод, на конец года им произведено 24 тыс. тонн продукции. В планах разогнать мощности до 800 тыс. тонн в год.</w:t>
      </w:r>
    </w:p>
    <w:p w:rsidR="00CB7550" w:rsidRPr="00CB7550" w:rsidRDefault="00CB7550" w:rsidP="00CB75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Дальнейшее сотрудничество региона и АПХ «Мираторг» обсудили на встрече губернатора с руководством компании.</w:t>
      </w:r>
    </w:p>
    <w:p w:rsidR="00CB7550" w:rsidRPr="00CB7550" w:rsidRDefault="00CB7550" w:rsidP="00CB75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В этом году планируется завершить строительство предприятий по производству желатина и переработке побочной продукции животного происхождения (свиной мукозы), их мощности - 6 тыс. тонн и 40 тыс. тонн в год соответственно.</w:t>
      </w:r>
    </w:p>
    <w:p w:rsidR="00CB7550" w:rsidRPr="00CB7550" w:rsidRDefault="00CB7550" w:rsidP="00CB75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Потребность в желатине и гепарине высокая как на внутреннем рынке России, так и у зарубежных партнеров, которые используют продукцию для производства конечных товаров в молочной и кондитерской отраслях, а также фармацевтике.</w:t>
      </w:r>
    </w:p>
    <w:p w:rsidR="00CB7550" w:rsidRPr="00CB7550" w:rsidRDefault="00CB7550" w:rsidP="00CB75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Оба завода уникальны и станут первыми в России по уровню технологий и оборудования. Инвестиции в эти проекты превысили 4,5 </w:t>
      </w:r>
      <w:proofErr w:type="gramStart"/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gramEnd"/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</w:t>
      </w:r>
    </w:p>
    <w:p w:rsidR="00CB7550" w:rsidRPr="00CB7550" w:rsidRDefault="00CB7550" w:rsidP="00CB75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«Хочу поблагодарить губернатора и администрацию Курской области за поддержку проектов компании. Прошлый год был непростым, тем не менее, благодаря совместной работе и поддержке со стороны государства, все начинания успешно реализовываются. В этом году мы запускаем два проекта по производству желатина и гепарина, аналогов им в России нет. Помимо этого собираемся запустить селекционно-семеноводческий центр по производству семян. Уже весной начнём реализацию, стоимость проекта - около 1 </w:t>
      </w:r>
      <w:proofErr w:type="gramStart"/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gramEnd"/>
      <w:r w:rsidRPr="00CB7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 Также планируем обсуждать с региональными властями возможность производства аминокислот, которые на данный момент практически все импортируются. Все условия созданы государством, надо работать», - сообщил Виктор Линник.</w:t>
      </w:r>
    </w:p>
    <w:p w:rsidR="00624CBC" w:rsidRPr="00282C94" w:rsidRDefault="00624CBC" w:rsidP="00282C94"/>
    <w:sectPr w:rsidR="00624CBC" w:rsidRPr="00282C94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271917"/>
    <w:rsid w:val="00282C94"/>
    <w:rsid w:val="00360AD2"/>
    <w:rsid w:val="00410E4A"/>
    <w:rsid w:val="00624CBC"/>
    <w:rsid w:val="00804BEE"/>
    <w:rsid w:val="009C3DDF"/>
    <w:rsid w:val="00A46D6D"/>
    <w:rsid w:val="00C1741C"/>
    <w:rsid w:val="00CB7550"/>
    <w:rsid w:val="00E51A88"/>
    <w:rsid w:val="00F8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C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table" w:styleId="a4">
    <w:name w:val="Table Grid"/>
    <w:basedOn w:val="a1"/>
    <w:uiPriority w:val="59"/>
    <w:rsid w:val="00C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B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9619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7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67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5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08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56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56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8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4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9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4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2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3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51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4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1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7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7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2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9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5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0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08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9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4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54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0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95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7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9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2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1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29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35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9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0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51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54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2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5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11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5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8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2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95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6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22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17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8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76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5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1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6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6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2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8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85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1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3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3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3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1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2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1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1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26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44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8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4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2941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2022-02-01T05:41:00Z</dcterms:created>
  <dcterms:modified xsi:type="dcterms:W3CDTF">2022-02-01T05:41:00Z</dcterms:modified>
</cp:coreProperties>
</file>