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4E7E" w14:textId="75045B5F" w:rsidR="005A5790" w:rsidRPr="00A1333B" w:rsidRDefault="00D144D1" w:rsidP="00F044C3">
      <w:pPr>
        <w:spacing w:before="1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bookmarkStart w:id="0" w:name="_Hlk38443824"/>
      <w:r w:rsidRPr="00A133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Онлайн</w:t>
      </w:r>
      <w:r w:rsidR="00A1333B" w:rsidRPr="00A1333B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-</w:t>
      </w:r>
      <w:r w:rsidRPr="00A133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курс</w:t>
      </w:r>
      <w:r w:rsidR="00A1333B" w:rsidRPr="00A1333B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:</w:t>
      </w:r>
    </w:p>
    <w:p w14:paraId="60E29D28" w14:textId="5D51AB37" w:rsidR="005A5790" w:rsidRPr="00A1333B" w:rsidRDefault="0062353A" w:rsidP="00F044C3">
      <w:pPr>
        <w:spacing w:before="1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A133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НАЛОГОВОЕ ПЛАНИРОВАНИЕ 2021</w:t>
      </w:r>
    </w:p>
    <w:p w14:paraId="03136ACA" w14:textId="01C48226" w:rsidR="005A5790" w:rsidRPr="00A1333B" w:rsidRDefault="0062353A" w:rsidP="00F044C3">
      <w:pPr>
        <w:spacing w:before="15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05163"/>
          <w:kern w:val="36"/>
          <w:sz w:val="32"/>
          <w:szCs w:val="32"/>
        </w:rPr>
      </w:pPr>
      <w:r w:rsidRPr="00A133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ОПТИМИЗАЦИЯ НАЛОГООБЛОЖЕНИЯ И ЗАЩИТА БИЗНЕСА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bookmarkEnd w:id="0"/>
    <w:p w14:paraId="3C420E55" w14:textId="46EAB501" w:rsidR="003A626B" w:rsidRDefault="00A1333B" w:rsidP="003A626B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A1333B">
        <w:rPr>
          <w:rFonts w:ascii="Times New Roman" w:hAnsi="Times New Roman" w:cs="Times New Roman"/>
          <w:i/>
          <w:spacing w:val="16"/>
          <w:sz w:val="22"/>
          <w:szCs w:val="22"/>
        </w:rPr>
        <w:t>Курс вебинаров для главных бухгалтеров, финансовых директоров и руководителей компаний, собственников бизнеса, налоговых юристов, специалистов по налоговому планированию</w:t>
      </w:r>
    </w:p>
    <w:p w14:paraId="352ED19D" w14:textId="77777777" w:rsidR="003A626B" w:rsidRPr="003A626B" w:rsidRDefault="003A626B" w:rsidP="003A626B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7C2091C" w14:textId="656A5B6B" w:rsidR="0093177E" w:rsidRPr="00665349" w:rsidRDefault="0093177E" w:rsidP="00A1333B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34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A1333B" w:rsidRPr="00665349">
        <w:rPr>
          <w:rFonts w:ascii="Times New Roman" w:eastAsia="Times New Roman" w:hAnsi="Times New Roman" w:cs="Times New Roman"/>
          <w:b/>
          <w:sz w:val="28"/>
          <w:szCs w:val="28"/>
        </w:rPr>
        <w:t>онлайн-</w:t>
      </w:r>
      <w:r w:rsidRPr="00665349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состоит из 6 </w:t>
      </w:r>
      <w:r w:rsidR="00A1333B" w:rsidRPr="00665349">
        <w:rPr>
          <w:rFonts w:ascii="Times New Roman" w:eastAsia="Times New Roman" w:hAnsi="Times New Roman" w:cs="Times New Roman"/>
          <w:b/>
          <w:sz w:val="28"/>
          <w:szCs w:val="28"/>
        </w:rPr>
        <w:t>вебинаров</w:t>
      </w:r>
      <w:r w:rsidR="00DA132F" w:rsidRPr="0066534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0F233E2" w14:textId="79848CE1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  <w:r w:rsidRPr="003A626B">
        <w:rPr>
          <w:rFonts w:ascii="Times New Roman" w:eastAsia="Times New Roman" w:hAnsi="Times New Roman" w:cs="Times New Roman"/>
          <w:color w:val="000000"/>
        </w:rPr>
        <w:t>Тема «Секреты налоговых проверок. Субсидиарная ответственность собственников и руководителей по долгам бизнеса: проблемы и решения».</w:t>
      </w:r>
      <w:r w:rsidRPr="003A626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16BD50C7" w14:textId="77777777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</w:p>
    <w:p w14:paraId="182B36F3" w14:textId="6D1D98CF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  <w:r w:rsidRPr="003A626B">
        <w:rPr>
          <w:rFonts w:ascii="Times New Roman" w:eastAsia="Times New Roman" w:hAnsi="Times New Roman" w:cs="Times New Roman"/>
          <w:color w:val="000000"/>
        </w:rPr>
        <w:t>Тема «Выживание в условиях кризиса: как избежать налоговой проверки и «побуждения к самостоятельному пересмотру налоговых обязательств».</w:t>
      </w:r>
      <w:r w:rsidRPr="003A626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4CE7B875" w14:textId="77777777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</w:p>
    <w:p w14:paraId="33494139" w14:textId="237C2DD2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  <w:r w:rsidRPr="003A626B">
        <w:rPr>
          <w:rFonts w:ascii="Times New Roman" w:eastAsia="Times New Roman" w:hAnsi="Times New Roman" w:cs="Times New Roman"/>
          <w:color w:val="000000"/>
        </w:rPr>
        <w:t>Тема «Невидимое дробление бизнеса: как стать неинтересным государству».</w:t>
      </w:r>
      <w:r w:rsidRPr="003A626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1C57E586" w14:textId="77777777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</w:p>
    <w:p w14:paraId="58A76CB0" w14:textId="6DF68510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  <w:r w:rsidRPr="003A626B">
        <w:rPr>
          <w:rFonts w:ascii="Times New Roman" w:eastAsia="Times New Roman" w:hAnsi="Times New Roman" w:cs="Times New Roman"/>
        </w:rPr>
        <w:t>Тема «Как легально и выгодно вывести деньги из бизнеса. Методы оптимизации расходов на выплату белой зарплаты и других доходов физических лиц».</w:t>
      </w:r>
      <w:r w:rsidRPr="003A626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2A017794" w14:textId="77777777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</w:p>
    <w:p w14:paraId="7E00DE7E" w14:textId="255BA45C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  <w:r w:rsidRPr="003A626B">
        <w:rPr>
          <w:rFonts w:ascii="Times New Roman" w:eastAsia="Times New Roman" w:hAnsi="Times New Roman" w:cs="Times New Roman"/>
        </w:rPr>
        <w:t>Тема «Налоговые мифы: как на самом деле контролируют НДС».</w:t>
      </w:r>
      <w:r w:rsidRPr="003A626B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 </w:t>
      </w:r>
    </w:p>
    <w:p w14:paraId="0264855B" w14:textId="77777777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</w:p>
    <w:p w14:paraId="310C67FE" w14:textId="47BD267A" w:rsidR="003A626B" w:rsidRPr="003A626B" w:rsidRDefault="003A626B" w:rsidP="003A626B">
      <w:pPr>
        <w:shd w:val="clear" w:color="auto" w:fill="FFFFFF"/>
        <w:jc w:val="both"/>
        <w:rPr>
          <w:rFonts w:ascii="Cambria" w:eastAsia="Times New Roman" w:hAnsi="Cambria" w:cs="Times New Roman"/>
        </w:rPr>
      </w:pPr>
      <w:r w:rsidRPr="003A626B">
        <w:rPr>
          <w:rFonts w:ascii="Times New Roman" w:eastAsia="Times New Roman" w:hAnsi="Times New Roman" w:cs="Times New Roman"/>
          <w:color w:val="000000"/>
        </w:rPr>
        <w:t xml:space="preserve">Тема «Явные признаки налоговых схем и как их избежать. </w:t>
      </w:r>
      <w:proofErr w:type="spellStart"/>
      <w:r w:rsidRPr="003A626B">
        <w:rPr>
          <w:rFonts w:ascii="Times New Roman" w:eastAsia="Times New Roman" w:hAnsi="Times New Roman" w:cs="Times New Roman"/>
          <w:color w:val="000000"/>
        </w:rPr>
        <w:t>Легендирование</w:t>
      </w:r>
      <w:proofErr w:type="spellEnd"/>
      <w:r w:rsidRPr="003A626B">
        <w:rPr>
          <w:rFonts w:ascii="Times New Roman" w:eastAsia="Times New Roman" w:hAnsi="Times New Roman" w:cs="Times New Roman"/>
          <w:color w:val="000000"/>
        </w:rPr>
        <w:t xml:space="preserve"> и уход от аффилированности / «подконтрольности».</w:t>
      </w:r>
      <w:r w:rsidRPr="003A626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1C1CB784" w14:textId="43FE5364" w:rsidR="00565739" w:rsidRPr="00025097" w:rsidRDefault="003A626B" w:rsidP="003A626B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25097">
        <w:rPr>
          <w:rFonts w:ascii="Times New Roman" w:eastAsia="Times New Roman" w:hAnsi="Times New Roman" w:cs="Times New Roman"/>
          <w:b/>
        </w:rPr>
        <w:t xml:space="preserve"> </w:t>
      </w:r>
      <w:r w:rsidR="00DA132F" w:rsidRPr="00025097">
        <w:rPr>
          <w:rFonts w:ascii="Times New Roman" w:eastAsia="Times New Roman" w:hAnsi="Times New Roman" w:cs="Times New Roman"/>
          <w:b/>
        </w:rPr>
        <w:t>_______________________________________________________________________________________</w:t>
      </w:r>
    </w:p>
    <w:p w14:paraId="2365CAE8" w14:textId="7A79EC4E" w:rsidR="008A3588" w:rsidRPr="00025097" w:rsidRDefault="008D7AB7" w:rsidP="00025097">
      <w:pPr>
        <w:shd w:val="clear" w:color="auto" w:fill="FFFFFF"/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025097">
        <w:rPr>
          <w:rFonts w:ascii="Times New Roman" w:eastAsia="Times New Roman" w:hAnsi="Times New Roman" w:cs="Times New Roman"/>
          <w:b/>
          <w:bCs/>
          <w:iCs/>
        </w:rPr>
        <w:t>Спикер</w:t>
      </w:r>
      <w:r w:rsidR="00640747" w:rsidRPr="00025097">
        <w:rPr>
          <w:rFonts w:ascii="Times New Roman" w:eastAsia="Times New Roman" w:hAnsi="Times New Roman" w:cs="Times New Roman"/>
          <w:b/>
          <w:bCs/>
          <w:iCs/>
        </w:rPr>
        <w:t>ы</w:t>
      </w:r>
      <w:r w:rsidR="00E830D5" w:rsidRPr="00025097">
        <w:rPr>
          <w:rFonts w:ascii="Times New Roman" w:eastAsia="Times New Roman" w:hAnsi="Times New Roman" w:cs="Times New Roman"/>
          <w:b/>
          <w:bCs/>
          <w:iCs/>
        </w:rPr>
        <w:t>:</w:t>
      </w:r>
    </w:p>
    <w:p w14:paraId="4EE58ACA" w14:textId="245FB043" w:rsidR="005A28E4" w:rsidRPr="00A1333B" w:rsidRDefault="0075435B" w:rsidP="005A28E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A1333B">
        <w:rPr>
          <w:rFonts w:ascii="Times New Roman" w:eastAsia="Times New Roman" w:hAnsi="Times New Roman" w:cs="Times New Roman"/>
          <w:b/>
          <w:bCs/>
          <w:i/>
        </w:rPr>
        <w:t xml:space="preserve">Кузьминых Артем Евгеньевич </w:t>
      </w:r>
      <w:r w:rsidR="00E830D5" w:rsidRPr="00A1333B">
        <w:rPr>
          <w:rFonts w:ascii="Times New Roman" w:eastAsia="Times New Roman" w:hAnsi="Times New Roman" w:cs="Times New Roman"/>
          <w:i/>
        </w:rPr>
        <w:t xml:space="preserve">– </w:t>
      </w:r>
      <w:r w:rsidR="009168D9" w:rsidRPr="00A1333B">
        <w:rPr>
          <w:rFonts w:ascii="Times New Roman" w:eastAsia="Times New Roman" w:hAnsi="Times New Roman" w:cs="Times New Roman"/>
          <w:i/>
        </w:rPr>
        <w:t>управляющий партнёр консалтинговой компании, консультант по налоговому планированию и построению холдинговых структур, преподаватель РАНХиГС при Президенте РФ и НИУ ВШЭ.</w:t>
      </w:r>
      <w:r w:rsidR="005A28E4" w:rsidRPr="00A1333B">
        <w:rPr>
          <w:rFonts w:ascii="Times New Roman" w:eastAsia="Times New Roman" w:hAnsi="Times New Roman" w:cs="Times New Roman"/>
          <w:i/>
        </w:rPr>
        <w:t xml:space="preserve"> Имеет большой опыт практической работы по планированию налогообложения и финансовых потоков в рамках торгово-промышленного холдинга, а также в области налогового и организационно-финансового консалтинга. Обладает глубокими знаниями и большим опытом в области рационального построения интегрированных холдинговых структур, налогового планирования деятельности отдельных предприятий и групп компаний. Автор десятков статей по налоговому планированию для ведущих профессиональных изданий. </w:t>
      </w:r>
    </w:p>
    <w:p w14:paraId="5C4EE164" w14:textId="05F9B83C" w:rsidR="005A28E4" w:rsidRPr="00A1333B" w:rsidRDefault="005A28E4" w:rsidP="005A28E4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A1333B">
        <w:rPr>
          <w:rFonts w:ascii="Times New Roman" w:eastAsia="Times New Roman" w:hAnsi="Times New Roman" w:cs="Times New Roman"/>
          <w:b/>
          <w:bCs/>
          <w:i/>
        </w:rPr>
        <w:t>Ястребкова</w:t>
      </w:r>
      <w:proofErr w:type="spellEnd"/>
      <w:r w:rsidRPr="00A1333B">
        <w:rPr>
          <w:rFonts w:ascii="Times New Roman" w:eastAsia="Times New Roman" w:hAnsi="Times New Roman" w:cs="Times New Roman"/>
          <w:b/>
          <w:bCs/>
          <w:i/>
        </w:rPr>
        <w:t xml:space="preserve"> Ольга Сергеевна - </w:t>
      </w:r>
      <w:r w:rsidRPr="00A1333B">
        <w:rPr>
          <w:rFonts w:ascii="Times New Roman" w:eastAsia="Times New Roman" w:hAnsi="Times New Roman" w:cs="Times New Roman"/>
          <w:i/>
        </w:rPr>
        <w:t xml:space="preserve">налоговый и гражданско-правовой юрист. Более 18 лет успешной работы в области налогового права. Опыт работы в Управлении ФНС России. Сертифицированный аудитор. Автор статей в профессиональных журналах </w:t>
      </w:r>
      <w:r w:rsidR="00025097" w:rsidRPr="00A1333B">
        <w:rPr>
          <w:rFonts w:ascii="Times New Roman" w:eastAsia="Times New Roman" w:hAnsi="Times New Roman" w:cs="Times New Roman"/>
          <w:i/>
        </w:rPr>
        <w:t>«</w:t>
      </w:r>
      <w:r w:rsidRPr="00A1333B">
        <w:rPr>
          <w:rFonts w:ascii="Times New Roman" w:eastAsia="Times New Roman" w:hAnsi="Times New Roman" w:cs="Times New Roman"/>
          <w:i/>
        </w:rPr>
        <w:t>Главбух</w:t>
      </w:r>
      <w:r w:rsidR="00025097" w:rsidRPr="00A1333B">
        <w:rPr>
          <w:rFonts w:ascii="Times New Roman" w:eastAsia="Times New Roman" w:hAnsi="Times New Roman" w:cs="Times New Roman"/>
          <w:i/>
        </w:rPr>
        <w:t>»</w:t>
      </w:r>
      <w:r w:rsidRPr="00A1333B">
        <w:rPr>
          <w:rFonts w:ascii="Times New Roman" w:eastAsia="Times New Roman" w:hAnsi="Times New Roman" w:cs="Times New Roman"/>
          <w:i/>
        </w:rPr>
        <w:t xml:space="preserve">, </w:t>
      </w:r>
      <w:r w:rsidR="00025097" w:rsidRPr="00A1333B">
        <w:rPr>
          <w:rFonts w:ascii="Times New Roman" w:eastAsia="Times New Roman" w:hAnsi="Times New Roman" w:cs="Times New Roman"/>
          <w:i/>
        </w:rPr>
        <w:t>«</w:t>
      </w:r>
      <w:r w:rsidRPr="00A1333B">
        <w:rPr>
          <w:rFonts w:ascii="Times New Roman" w:eastAsia="Times New Roman" w:hAnsi="Times New Roman" w:cs="Times New Roman"/>
          <w:i/>
        </w:rPr>
        <w:t>Практическое налоговое планирование</w:t>
      </w:r>
      <w:r w:rsidR="00025097" w:rsidRPr="00A1333B">
        <w:rPr>
          <w:rFonts w:ascii="Times New Roman" w:eastAsia="Times New Roman" w:hAnsi="Times New Roman" w:cs="Times New Roman"/>
          <w:i/>
        </w:rPr>
        <w:t>»</w:t>
      </w:r>
      <w:r w:rsidRPr="00A1333B">
        <w:rPr>
          <w:rFonts w:ascii="Times New Roman" w:eastAsia="Times New Roman" w:hAnsi="Times New Roman" w:cs="Times New Roman"/>
          <w:i/>
        </w:rPr>
        <w:t xml:space="preserve">, </w:t>
      </w:r>
      <w:r w:rsidR="00025097" w:rsidRPr="00A1333B">
        <w:rPr>
          <w:rFonts w:ascii="Times New Roman" w:eastAsia="Times New Roman" w:hAnsi="Times New Roman" w:cs="Times New Roman"/>
          <w:i/>
        </w:rPr>
        <w:t>«</w:t>
      </w:r>
      <w:r w:rsidRPr="00A1333B">
        <w:rPr>
          <w:rFonts w:ascii="Times New Roman" w:eastAsia="Times New Roman" w:hAnsi="Times New Roman" w:cs="Times New Roman"/>
          <w:i/>
        </w:rPr>
        <w:t>Налоговые споры</w:t>
      </w:r>
      <w:r w:rsidR="00025097" w:rsidRPr="00A1333B">
        <w:rPr>
          <w:rFonts w:ascii="Times New Roman" w:eastAsia="Times New Roman" w:hAnsi="Times New Roman" w:cs="Times New Roman"/>
          <w:i/>
        </w:rPr>
        <w:t>»</w:t>
      </w:r>
      <w:r w:rsidRPr="00A1333B">
        <w:rPr>
          <w:rFonts w:ascii="Times New Roman" w:eastAsia="Times New Roman" w:hAnsi="Times New Roman" w:cs="Times New Roman"/>
          <w:i/>
        </w:rPr>
        <w:t xml:space="preserve">, </w:t>
      </w:r>
      <w:r w:rsidR="00025097" w:rsidRPr="00A1333B">
        <w:rPr>
          <w:rFonts w:ascii="Times New Roman" w:eastAsia="Times New Roman" w:hAnsi="Times New Roman" w:cs="Times New Roman"/>
          <w:i/>
        </w:rPr>
        <w:t>«</w:t>
      </w:r>
      <w:r w:rsidRPr="00A1333B">
        <w:rPr>
          <w:rFonts w:ascii="Times New Roman" w:eastAsia="Times New Roman" w:hAnsi="Times New Roman" w:cs="Times New Roman"/>
          <w:i/>
        </w:rPr>
        <w:t>Актуальная бухгалтерия</w:t>
      </w:r>
      <w:r w:rsidR="00025097" w:rsidRPr="00A1333B">
        <w:rPr>
          <w:rFonts w:ascii="Times New Roman" w:eastAsia="Times New Roman" w:hAnsi="Times New Roman" w:cs="Times New Roman"/>
          <w:i/>
        </w:rPr>
        <w:t>»</w:t>
      </w:r>
      <w:r w:rsidRPr="00A1333B">
        <w:rPr>
          <w:rFonts w:ascii="Times New Roman" w:eastAsia="Times New Roman" w:hAnsi="Times New Roman" w:cs="Times New Roman"/>
          <w:i/>
        </w:rPr>
        <w:t xml:space="preserve">, </w:t>
      </w:r>
      <w:r w:rsidR="00025097" w:rsidRPr="00A1333B">
        <w:rPr>
          <w:rFonts w:ascii="Times New Roman" w:eastAsia="Times New Roman" w:hAnsi="Times New Roman" w:cs="Times New Roman"/>
          <w:i/>
        </w:rPr>
        <w:t>«</w:t>
      </w:r>
      <w:r w:rsidRPr="00A1333B">
        <w:rPr>
          <w:rFonts w:ascii="Times New Roman" w:eastAsia="Times New Roman" w:hAnsi="Times New Roman" w:cs="Times New Roman"/>
          <w:i/>
        </w:rPr>
        <w:t>Юрист компании</w:t>
      </w:r>
      <w:r w:rsidR="00025097" w:rsidRPr="00A1333B">
        <w:rPr>
          <w:rFonts w:ascii="Times New Roman" w:eastAsia="Times New Roman" w:hAnsi="Times New Roman" w:cs="Times New Roman"/>
          <w:i/>
        </w:rPr>
        <w:t>»</w:t>
      </w:r>
      <w:r w:rsidRPr="00A1333B">
        <w:rPr>
          <w:rFonts w:ascii="Times New Roman" w:eastAsia="Times New Roman" w:hAnsi="Times New Roman" w:cs="Times New Roman"/>
          <w:i/>
        </w:rPr>
        <w:t xml:space="preserve">, </w:t>
      </w:r>
      <w:r w:rsidR="00025097" w:rsidRPr="00A1333B">
        <w:rPr>
          <w:rFonts w:ascii="Times New Roman" w:eastAsia="Times New Roman" w:hAnsi="Times New Roman" w:cs="Times New Roman"/>
          <w:i/>
        </w:rPr>
        <w:t>«</w:t>
      </w:r>
      <w:r w:rsidRPr="00A1333B">
        <w:rPr>
          <w:rFonts w:ascii="Times New Roman" w:eastAsia="Times New Roman" w:hAnsi="Times New Roman" w:cs="Times New Roman"/>
          <w:i/>
        </w:rPr>
        <w:t>Корпоративный юрист</w:t>
      </w:r>
      <w:r w:rsidR="00025097" w:rsidRPr="00A1333B">
        <w:rPr>
          <w:rFonts w:ascii="Times New Roman" w:eastAsia="Times New Roman" w:hAnsi="Times New Roman" w:cs="Times New Roman"/>
          <w:i/>
        </w:rPr>
        <w:t>»</w:t>
      </w:r>
      <w:r w:rsidRPr="00A1333B">
        <w:rPr>
          <w:rFonts w:ascii="Times New Roman" w:eastAsia="Times New Roman" w:hAnsi="Times New Roman" w:cs="Times New Roman"/>
          <w:i/>
        </w:rPr>
        <w:t xml:space="preserve">, </w:t>
      </w:r>
      <w:r w:rsidR="00025097" w:rsidRPr="00A1333B">
        <w:rPr>
          <w:rFonts w:ascii="Times New Roman" w:eastAsia="Times New Roman" w:hAnsi="Times New Roman" w:cs="Times New Roman"/>
          <w:i/>
        </w:rPr>
        <w:t>«</w:t>
      </w:r>
      <w:r w:rsidRPr="00A1333B">
        <w:rPr>
          <w:rFonts w:ascii="Times New Roman" w:eastAsia="Times New Roman" w:hAnsi="Times New Roman" w:cs="Times New Roman"/>
          <w:i/>
        </w:rPr>
        <w:t>Хозяйство и право</w:t>
      </w:r>
      <w:r w:rsidR="00025097" w:rsidRPr="00A1333B">
        <w:rPr>
          <w:rFonts w:ascii="Times New Roman" w:eastAsia="Times New Roman" w:hAnsi="Times New Roman" w:cs="Times New Roman"/>
          <w:i/>
        </w:rPr>
        <w:t>»</w:t>
      </w:r>
      <w:r w:rsidRPr="00A1333B">
        <w:rPr>
          <w:rFonts w:ascii="Times New Roman" w:eastAsia="Times New Roman" w:hAnsi="Times New Roman" w:cs="Times New Roman"/>
          <w:i/>
        </w:rPr>
        <w:t>.</w:t>
      </w:r>
    </w:p>
    <w:p w14:paraId="04AF7373" w14:textId="4A0F3D9E" w:rsidR="003540F4" w:rsidRPr="00025097" w:rsidRDefault="00AD06DB" w:rsidP="0066534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A1333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Кормушаков</w:t>
      </w:r>
      <w:proofErr w:type="spellEnd"/>
      <w:r w:rsidRPr="00A1333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 </w:t>
      </w:r>
      <w:r w:rsidR="008A3588" w:rsidRPr="00A1333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Юрий</w:t>
      </w:r>
      <w:r w:rsidRPr="00A1333B">
        <w:rPr>
          <w:i/>
        </w:rPr>
        <w:t xml:space="preserve"> </w:t>
      </w:r>
      <w:proofErr w:type="spellStart"/>
      <w:r w:rsidRPr="00A1333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Валиуллович</w:t>
      </w:r>
      <w:proofErr w:type="spellEnd"/>
      <w:r w:rsidRPr="00A1333B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 xml:space="preserve"> - </w:t>
      </w:r>
      <w:r w:rsidRPr="00A1333B">
        <w:rPr>
          <w:rFonts w:ascii="Times New Roman" w:hAnsi="Times New Roman" w:cs="Times New Roman"/>
          <w:i/>
          <w:color w:val="000000"/>
          <w:shd w:val="clear" w:color="auto" w:fill="FFFFFF"/>
        </w:rPr>
        <w:t>ведущий консультант по налоговому планированию компании «Кузьминых и партнёры».</w:t>
      </w:r>
      <w:r w:rsidRPr="00A1333B">
        <w:rPr>
          <w:i/>
        </w:rPr>
        <w:t xml:space="preserve"> </w:t>
      </w:r>
      <w:r w:rsidR="00503CD8" w:rsidRPr="00A1333B">
        <w:rPr>
          <w:i/>
        </w:rPr>
        <w:t xml:space="preserve">27 лет налоговой практики. </w:t>
      </w:r>
      <w:r w:rsidRPr="00A1333B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Имеет опыт работы в Государственной налоговой инспекции, главный государственный налоговый инспектор, Советник налоговой службы 3 ранга. </w:t>
      </w:r>
    </w:p>
    <w:p w14:paraId="323C82C5" w14:textId="77777777" w:rsidR="001D3996" w:rsidRDefault="001D3996" w:rsidP="001D399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</w:p>
    <w:p w14:paraId="1082D6C4" w14:textId="3B0ABAE2" w:rsidR="0030789D" w:rsidRPr="0030789D" w:rsidRDefault="001D3996" w:rsidP="001D399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</w:rPr>
        <w:t>С</w:t>
      </w:r>
      <w:r w:rsidR="00A1333B" w:rsidRPr="001D3996">
        <w:rPr>
          <w:rFonts w:ascii="Times New Roman" w:eastAsia="Times New Roman" w:hAnsi="Times New Roman" w:cs="Times New Roman"/>
          <w:b/>
        </w:rPr>
        <w:t xml:space="preserve">тоимость </w:t>
      </w:r>
      <w:r w:rsidR="00503CD8" w:rsidRPr="001D3996">
        <w:rPr>
          <w:rFonts w:ascii="Times New Roman" w:eastAsia="Times New Roman" w:hAnsi="Times New Roman" w:cs="Times New Roman"/>
          <w:b/>
        </w:rPr>
        <w:t>обучения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779D6" w:rsidRPr="001D3996">
        <w:rPr>
          <w:rFonts w:ascii="Times New Roman" w:hAnsi="Times New Roman" w:cs="Times New Roman"/>
          <w:color w:val="000000"/>
        </w:rPr>
        <w:t xml:space="preserve">– </w:t>
      </w:r>
      <w:r w:rsidR="002779D6" w:rsidRPr="001D3996">
        <w:rPr>
          <w:rStyle w:val="a6"/>
          <w:rFonts w:ascii="Times New Roman" w:hAnsi="Times New Roman" w:cs="Times New Roman"/>
          <w:color w:val="000000"/>
        </w:rPr>
        <w:t xml:space="preserve">26 900 руб./чел. </w:t>
      </w:r>
      <w:r w:rsidR="002779D6" w:rsidRPr="001D3996">
        <w:rPr>
          <w:rStyle w:val="a5"/>
          <w:rFonts w:ascii="Times New Roman" w:hAnsi="Times New Roman" w:cs="Times New Roman"/>
          <w:color w:val="000000"/>
        </w:rPr>
        <w:t xml:space="preserve">НДС не взимается. В стоимость входит: доступ к видеозаписи курса на </w:t>
      </w:r>
      <w:r>
        <w:rPr>
          <w:rStyle w:val="a5"/>
          <w:rFonts w:ascii="Times New Roman" w:hAnsi="Times New Roman" w:cs="Times New Roman"/>
          <w:color w:val="000000"/>
        </w:rPr>
        <w:t>3</w:t>
      </w:r>
      <w:r w:rsidR="002779D6" w:rsidRPr="001D3996">
        <w:rPr>
          <w:rStyle w:val="a5"/>
          <w:rFonts w:ascii="Times New Roman" w:hAnsi="Times New Roman" w:cs="Times New Roman"/>
          <w:color w:val="000000"/>
        </w:rPr>
        <w:t>0 дней</w:t>
      </w:r>
      <w:r>
        <w:rPr>
          <w:rStyle w:val="a5"/>
          <w:rFonts w:ascii="Times New Roman" w:hAnsi="Times New Roman" w:cs="Times New Roman"/>
          <w:color w:val="000000"/>
        </w:rPr>
        <w:t>.</w:t>
      </w:r>
      <w:bookmarkStart w:id="1" w:name="_GoBack"/>
      <w:bookmarkEnd w:id="1"/>
    </w:p>
    <w:p w14:paraId="73975825" w14:textId="77777777" w:rsidR="001D3996" w:rsidRDefault="001D3996" w:rsidP="007543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</w:p>
    <w:p w14:paraId="63002711" w14:textId="77777777" w:rsidR="001D3996" w:rsidRDefault="001D3996" w:rsidP="007543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</w:p>
    <w:p w14:paraId="4C0B5383" w14:textId="58197090" w:rsidR="0075435B" w:rsidRPr="00025097" w:rsidRDefault="002B6A89" w:rsidP="007543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r w:rsidRPr="00025097">
        <w:rPr>
          <w:rFonts w:ascii="Times New Roman" w:eastAsia="Times New Roman" w:hAnsi="Times New Roman" w:cs="Times New Roman"/>
          <w:b/>
        </w:rPr>
        <w:lastRenderedPageBreak/>
        <w:t>ПРОГРАММА:</w:t>
      </w:r>
    </w:p>
    <w:p w14:paraId="7D7B287C" w14:textId="5210F820" w:rsidR="00EC0109" w:rsidRPr="00A1333B" w:rsidRDefault="00EC0109" w:rsidP="008D22C8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u w:val="single"/>
          <w:lang w:eastAsia="en-US"/>
        </w:rPr>
      </w:pPr>
      <w:r w:rsidRPr="00A1333B">
        <w:rPr>
          <w:rFonts w:ascii="Times New Roman" w:eastAsia="ヒラギノ角ゴ Pro W3" w:hAnsi="Times New Roman" w:cs="Times New Roman"/>
          <w:u w:val="single"/>
          <w:lang w:eastAsia="en-US"/>
        </w:rPr>
        <w:t>Вебинар № 1</w:t>
      </w:r>
    </w:p>
    <w:p w14:paraId="67CA1BAD" w14:textId="101D88E5" w:rsidR="003A626B" w:rsidRPr="00A1333B" w:rsidRDefault="003A626B" w:rsidP="003A626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lang w:eastAsia="en-US"/>
        </w:rPr>
      </w:pPr>
      <w:r w:rsidRPr="007B16EA">
        <w:rPr>
          <w:rFonts w:ascii="Times New Roman" w:eastAsia="ヒラギノ角ゴ Pro W3" w:hAnsi="Times New Roman" w:cs="Times New Roman"/>
          <w:b/>
          <w:bCs/>
          <w:lang w:eastAsia="en-US"/>
        </w:rPr>
        <w:t>Спикер</w:t>
      </w:r>
      <w:r w:rsidRPr="00A1333B">
        <w:rPr>
          <w:rFonts w:ascii="Times New Roman" w:eastAsia="ヒラギノ角ゴ Pro W3" w:hAnsi="Times New Roman" w:cs="Times New Roman"/>
          <w:lang w:eastAsia="en-US"/>
        </w:rPr>
        <w:t xml:space="preserve"> - </w:t>
      </w:r>
      <w:proofErr w:type="spellStart"/>
      <w:r w:rsidRPr="00A1333B">
        <w:rPr>
          <w:rFonts w:ascii="Times New Roman" w:hAnsi="Times New Roman" w:cs="Times New Roman"/>
          <w:shd w:val="clear" w:color="auto" w:fill="FFFFFF"/>
        </w:rPr>
        <w:t>Ястребкова</w:t>
      </w:r>
      <w:proofErr w:type="spellEnd"/>
      <w:r w:rsidRPr="00A1333B">
        <w:rPr>
          <w:rFonts w:ascii="Times New Roman" w:hAnsi="Times New Roman" w:cs="Times New Roman"/>
          <w:shd w:val="clear" w:color="auto" w:fill="FFFFFF"/>
        </w:rPr>
        <w:t xml:space="preserve"> Ольга Сергеевна</w:t>
      </w:r>
    </w:p>
    <w:p w14:paraId="4F94B442" w14:textId="77777777" w:rsidR="003A626B" w:rsidRPr="00025097" w:rsidRDefault="003A626B" w:rsidP="003A626B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Тема: </w:t>
      </w:r>
      <w:r w:rsidRPr="00025097">
        <w:rPr>
          <w:rFonts w:ascii="Times New Roman" w:eastAsia="Calibri" w:hAnsi="Times New Roman" w:cs="Times New Roman"/>
          <w:b/>
          <w:bCs/>
          <w:lang w:eastAsia="en-US"/>
        </w:rPr>
        <w:t xml:space="preserve">Секреты налоговых проверок. Последняя судебная практика по дроблению бизнеса. </w:t>
      </w:r>
      <w:r w:rsidRPr="00025097">
        <w:rPr>
          <w:rFonts w:ascii="Times New Roman" w:eastAsia="Calibri" w:hAnsi="Times New Roman" w:cs="Times New Roman"/>
          <w:b/>
          <w:bCs/>
          <w:color w:val="000000"/>
          <w:lang w:eastAsia="en-US"/>
        </w:rPr>
        <w:t>Субсидиарная ответственность собственников и руководителей по долгам бизнеса: проблемы и решения.</w:t>
      </w:r>
    </w:p>
    <w:p w14:paraId="16D41DD9" w14:textId="77777777" w:rsidR="003A626B" w:rsidRPr="00025097" w:rsidRDefault="003A626B" w:rsidP="003A626B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025097">
        <w:rPr>
          <w:rFonts w:ascii="Times New Roman" w:eastAsia="Calibri" w:hAnsi="Times New Roman" w:cs="Times New Roman"/>
          <w:b/>
          <w:bCs/>
          <w:lang w:eastAsia="en-US"/>
        </w:rPr>
        <w:t>Общий алгоритм проведения ВНП и её оспаривания, четкие сроки и последовательность всей процедуры</w:t>
      </w:r>
    </w:p>
    <w:p w14:paraId="6289C773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Что может быть предметом выездной налоговой проверки</w:t>
      </w:r>
    </w:p>
    <w:p w14:paraId="5AB57AC4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Ограничения по предмету выездной проверки</w:t>
      </w:r>
    </w:p>
    <w:p w14:paraId="7F3391EF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За какой период могут проверить налоги при выездной налоговой проверке</w:t>
      </w:r>
    </w:p>
    <w:p w14:paraId="78726AC4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Когда при ВНП могут проверить период за пределами трех лет</w:t>
      </w:r>
    </w:p>
    <w:p w14:paraId="5876E59A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Какие периоды не могут проверить при ВНП</w:t>
      </w:r>
    </w:p>
    <w:p w14:paraId="64531D49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С какой периодичностью проводят выездные налоговые проверки</w:t>
      </w:r>
    </w:p>
    <w:p w14:paraId="63975947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В каких случаях могут проводить больше двух выездных проверок в год</w:t>
      </w:r>
    </w:p>
    <w:p w14:paraId="4048D7E1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Как назначают выездную проверку</w:t>
      </w:r>
    </w:p>
    <w:p w14:paraId="458E9978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В какой срок проводят выездную налоговую проверку</w:t>
      </w:r>
    </w:p>
    <w:p w14:paraId="0AA27C6B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Для каких ВНП предусмотрены специальные сроки</w:t>
      </w:r>
    </w:p>
    <w:p w14:paraId="168BD6F6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Продление выездной налоговой проверки</w:t>
      </w:r>
    </w:p>
    <w:p w14:paraId="0DC256CA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Как проходит выездная проверка</w:t>
      </w:r>
    </w:p>
    <w:p w14:paraId="7388386E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Как заканчивается выездная проверка</w:t>
      </w:r>
    </w:p>
    <w:p w14:paraId="4BE9C4E1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Как налоговый орган принимает решение по результатам выездной проверки</w:t>
      </w:r>
    </w:p>
    <w:p w14:paraId="6232BB63" w14:textId="77777777" w:rsidR="003A626B" w:rsidRPr="00025097" w:rsidRDefault="003A626B" w:rsidP="003A626B">
      <w:pPr>
        <w:tabs>
          <w:tab w:val="left" w:pos="284"/>
          <w:tab w:val="left" w:pos="567"/>
        </w:tabs>
        <w:spacing w:after="160" w:line="259" w:lineRule="auto"/>
        <w:ind w:left="284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025097">
        <w:rPr>
          <w:rFonts w:ascii="Times New Roman" w:eastAsia="Calibri" w:hAnsi="Times New Roman" w:cs="Times New Roman"/>
          <w:b/>
          <w:bCs/>
          <w:lang w:eastAsia="en-US"/>
        </w:rPr>
        <w:t>2.</w:t>
      </w:r>
      <w:r w:rsidRPr="00025097">
        <w:rPr>
          <w:rFonts w:ascii="Times New Roman" w:eastAsia="Calibri" w:hAnsi="Times New Roman" w:cs="Times New Roman"/>
          <w:b/>
          <w:bCs/>
          <w:lang w:eastAsia="en-US"/>
        </w:rPr>
        <w:tab/>
        <w:t>Практические вопросы в ходе выездной проверки</w:t>
      </w:r>
    </w:p>
    <w:p w14:paraId="4F4BA206" w14:textId="77777777" w:rsidR="003A626B" w:rsidRPr="00025097" w:rsidRDefault="003A626B" w:rsidP="003A626B">
      <w:pPr>
        <w:numPr>
          <w:ilvl w:val="0"/>
          <w:numId w:val="41"/>
        </w:numPr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Какие ресурсы использует налоговый орган при проведении проверок – знать и учитывать</w:t>
      </w:r>
    </w:p>
    <w:p w14:paraId="2393B0F3" w14:textId="77777777" w:rsidR="003A626B" w:rsidRPr="00025097" w:rsidRDefault="003A626B" w:rsidP="003A626B">
      <w:pPr>
        <w:numPr>
          <w:ilvl w:val="0"/>
          <w:numId w:val="41"/>
        </w:numPr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Применение «новой» статьи 54.1 НК РФ и обоснованная или необоснованная налоговая выгода. Соотношение понятий. Новые правила</w:t>
      </w:r>
    </w:p>
    <w:p w14:paraId="73F81BE9" w14:textId="77777777" w:rsidR="003A626B" w:rsidRPr="00025097" w:rsidRDefault="003A626B" w:rsidP="003A626B">
      <w:pPr>
        <w:numPr>
          <w:ilvl w:val="0"/>
          <w:numId w:val="41"/>
        </w:numPr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Налоговая реконструкция – теперь возможна или нет? Учтёт ли налоговая расходы и вычеты от реального поставщика?</w:t>
      </w:r>
    </w:p>
    <w:p w14:paraId="1053BE59" w14:textId="77777777" w:rsidR="003A626B" w:rsidRPr="00025097" w:rsidRDefault="003A626B" w:rsidP="003A626B">
      <w:pPr>
        <w:numPr>
          <w:ilvl w:val="0"/>
          <w:numId w:val="41"/>
        </w:numPr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Требования налоговиков – выполняем беспрекословно?</w:t>
      </w:r>
    </w:p>
    <w:p w14:paraId="77BA03D1" w14:textId="77777777" w:rsidR="003A626B" w:rsidRPr="00025097" w:rsidRDefault="003A626B" w:rsidP="003A626B">
      <w:pPr>
        <w:numPr>
          <w:ilvl w:val="0"/>
          <w:numId w:val="41"/>
        </w:numPr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Как вести себя с налоговым инспектором? Стратегия и тактика защиты налогоплательщиком своих интересов.</w:t>
      </w:r>
    </w:p>
    <w:p w14:paraId="36315E90" w14:textId="77777777" w:rsidR="003A626B" w:rsidRPr="00025097" w:rsidRDefault="003A626B" w:rsidP="003A626B">
      <w:pPr>
        <w:numPr>
          <w:ilvl w:val="0"/>
          <w:numId w:val="41"/>
        </w:numPr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Участие представителя налогоплательщика – нужен ли вам налоговый юрист?</w:t>
      </w:r>
    </w:p>
    <w:p w14:paraId="1F059B0C" w14:textId="77777777" w:rsidR="003A626B" w:rsidRPr="00025097" w:rsidRDefault="003A626B" w:rsidP="003A626B">
      <w:pPr>
        <w:numPr>
          <w:ilvl w:val="0"/>
          <w:numId w:val="41"/>
        </w:numPr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Участие представителей органов внутренних дел при проведении ВНП – будет ли уголовное дело?</w:t>
      </w:r>
    </w:p>
    <w:p w14:paraId="3519E1F1" w14:textId="77777777" w:rsidR="003A626B" w:rsidRPr="00025097" w:rsidRDefault="003A626B" w:rsidP="003A626B">
      <w:pPr>
        <w:numPr>
          <w:ilvl w:val="0"/>
          <w:numId w:val="41"/>
        </w:numPr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 xml:space="preserve">Последние тенденции налогового контроля из первых уст </w:t>
      </w:r>
    </w:p>
    <w:p w14:paraId="3CFDB870" w14:textId="77777777" w:rsidR="003A626B" w:rsidRPr="00025097" w:rsidRDefault="003A626B" w:rsidP="003A626B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025097">
        <w:rPr>
          <w:rFonts w:ascii="Times New Roman" w:eastAsia="Calibri" w:hAnsi="Times New Roman" w:cs="Times New Roman"/>
          <w:b/>
          <w:bCs/>
          <w:lang w:eastAsia="en-US"/>
        </w:rPr>
        <w:t>3.</w:t>
      </w:r>
      <w:r w:rsidRPr="00025097">
        <w:rPr>
          <w:rFonts w:ascii="Times New Roman" w:eastAsia="Calibri" w:hAnsi="Times New Roman" w:cs="Times New Roman"/>
          <w:b/>
          <w:bCs/>
          <w:lang w:eastAsia="en-US"/>
        </w:rPr>
        <w:tab/>
        <w:t>Последняя судебная практика по дроблению бизнеса</w:t>
      </w:r>
    </w:p>
    <w:p w14:paraId="6C996B04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Признаки дробления бизнеса: совершенно недопустимые и те, с которыми «можно жить»</w:t>
      </w:r>
    </w:p>
    <w:p w14:paraId="54AB597C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Взаимозависимость: убрать нельзя оставить. Где будем ставить запятую</w:t>
      </w:r>
    </w:p>
    <w:p w14:paraId="4C94CC94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Репутация франчайзинга в судах и у налоговиков как способа законного дробления</w:t>
      </w:r>
    </w:p>
    <w:p w14:paraId="03791E24" w14:textId="77777777" w:rsidR="003A626B" w:rsidRPr="00025097" w:rsidRDefault="003A626B" w:rsidP="003A626B">
      <w:pPr>
        <w:tabs>
          <w:tab w:val="left" w:pos="426"/>
        </w:tabs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025097">
        <w:rPr>
          <w:rFonts w:ascii="Times New Roman" w:eastAsia="Calibri" w:hAnsi="Times New Roman" w:cs="Times New Roman"/>
          <w:b/>
          <w:bCs/>
          <w:lang w:eastAsia="en-US"/>
        </w:rPr>
        <w:t>4.</w:t>
      </w:r>
      <w:r w:rsidRPr="00025097">
        <w:rPr>
          <w:rFonts w:ascii="Times New Roman" w:eastAsia="Calibri" w:hAnsi="Times New Roman" w:cs="Times New Roman"/>
          <w:b/>
          <w:bCs/>
          <w:lang w:eastAsia="en-US"/>
        </w:rPr>
        <w:tab/>
        <w:t>Субсидиарная ответственность контролирующих лиц</w:t>
      </w:r>
    </w:p>
    <w:p w14:paraId="5885EC6C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Новые правила привлечения к субсидиарной ответственности (СО) за долги перед кредиторами и бюджетом</w:t>
      </w:r>
    </w:p>
    <w:p w14:paraId="24CBBE8E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Кто такие КДЛ? Контролирующее должника лицо</w:t>
      </w:r>
    </w:p>
    <w:p w14:paraId="375A26D4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Виды СО. Соотношение различных составов ответственности между собой</w:t>
      </w:r>
    </w:p>
    <w:p w14:paraId="1890534F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Ответственность при банкротстве</w:t>
      </w:r>
    </w:p>
    <w:p w14:paraId="73D8AB54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СО за невозможность полного погашения требований кредиторов</w:t>
      </w:r>
    </w:p>
    <w:p w14:paraId="5A31A71B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СО за неподачу (несвоевременную подачу) заявления должника</w:t>
      </w:r>
    </w:p>
    <w:p w14:paraId="3DE49EBC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СО вне рамок дела о банкротстве</w:t>
      </w:r>
    </w:p>
    <w:p w14:paraId="06AA69AB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Ответственность без банкротства</w:t>
      </w:r>
    </w:p>
    <w:p w14:paraId="52A470A7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lastRenderedPageBreak/>
        <w:t>СО КЛ перед самим обществом – возмещение убытков</w:t>
      </w:r>
    </w:p>
    <w:p w14:paraId="0982A4F7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СО перед кредиторами, если ООО исключено из ЕГРЮЛ</w:t>
      </w:r>
    </w:p>
    <w:p w14:paraId="73FF5997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ind w:left="567" w:hanging="20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Презумпция выгоды для определения контролирующего должника лица (КДЛ), признаки КДЛ-бенефициара: позиция ФНС</w:t>
      </w:r>
    </w:p>
    <w:p w14:paraId="261CE919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Основания введения презумпции</w:t>
      </w:r>
    </w:p>
    <w:p w14:paraId="3E2725A5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Понятие выгоды в подпункте 3 пункта 4 статьи 61.10</w:t>
      </w:r>
    </w:p>
    <w:p w14:paraId="7EDC024E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Выбор варианта привлечения к СО</w:t>
      </w:r>
    </w:p>
    <w:p w14:paraId="59516298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Соглашение кредиторов и субсидиарного ответчика</w:t>
      </w:r>
    </w:p>
    <w:p w14:paraId="22404F97" w14:textId="77777777" w:rsidR="003A626B" w:rsidRPr="00025097" w:rsidRDefault="003A626B" w:rsidP="003A626B">
      <w:pPr>
        <w:numPr>
          <w:ilvl w:val="0"/>
          <w:numId w:val="4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Механизмы защиты контролирующего лица</w:t>
      </w:r>
    </w:p>
    <w:p w14:paraId="6E68BED5" w14:textId="77777777" w:rsidR="009C3F5D" w:rsidRPr="00025097" w:rsidRDefault="009C3F5D" w:rsidP="008D22C8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b/>
          <w:bCs/>
          <w:color w:val="000000"/>
          <w:lang w:eastAsia="en-US"/>
        </w:rPr>
      </w:pPr>
    </w:p>
    <w:p w14:paraId="1EE2A6B4" w14:textId="77777777" w:rsidR="00EC0109" w:rsidRPr="00F044C3" w:rsidRDefault="00EC0109" w:rsidP="0081013C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u w:val="single"/>
          <w:lang w:eastAsia="en-US"/>
        </w:rPr>
      </w:pPr>
      <w:bookmarkStart w:id="2" w:name="_Hlk56343313"/>
      <w:r w:rsidRPr="00F044C3">
        <w:rPr>
          <w:rFonts w:ascii="Times New Roman" w:eastAsia="ヒラギノ角ゴ Pro W3" w:hAnsi="Times New Roman" w:cs="Times New Roman"/>
          <w:u w:val="single"/>
          <w:lang w:eastAsia="en-US"/>
        </w:rPr>
        <w:t>Вебинар № 2</w:t>
      </w:r>
    </w:p>
    <w:p w14:paraId="32B39268" w14:textId="17E7A074" w:rsidR="0081013C" w:rsidRPr="00A1333B" w:rsidRDefault="00EC0109" w:rsidP="0081013C">
      <w:pPr>
        <w:shd w:val="clear" w:color="auto" w:fill="FFFFFF"/>
        <w:spacing w:before="100" w:beforeAutospacing="1" w:after="100" w:afterAutospacing="1"/>
        <w:rPr>
          <w:rFonts w:ascii="Times New Roman" w:eastAsia="ヒラギノ角ゴ Pro W3" w:hAnsi="Times New Roman" w:cs="Times New Roman"/>
          <w:lang w:eastAsia="en-US"/>
        </w:rPr>
      </w:pPr>
      <w:r w:rsidRPr="007B16EA">
        <w:rPr>
          <w:rFonts w:ascii="Times New Roman" w:eastAsia="ヒラギノ角ゴ Pro W3" w:hAnsi="Times New Roman" w:cs="Times New Roman"/>
          <w:b/>
          <w:bCs/>
          <w:lang w:eastAsia="en-US"/>
        </w:rPr>
        <w:t>Спикер</w:t>
      </w:r>
      <w:r w:rsidRPr="00A1333B">
        <w:rPr>
          <w:rFonts w:ascii="Times New Roman" w:eastAsia="ヒラギノ角ゴ Pro W3" w:hAnsi="Times New Roman" w:cs="Times New Roman"/>
          <w:lang w:eastAsia="en-US"/>
        </w:rPr>
        <w:t xml:space="preserve"> - </w:t>
      </w:r>
      <w:r w:rsidR="0081013C" w:rsidRPr="00A1333B">
        <w:rPr>
          <w:rFonts w:ascii="Times New Roman" w:hAnsi="Times New Roman" w:cs="Times New Roman"/>
          <w:shd w:val="clear" w:color="auto" w:fill="FFFFFF"/>
        </w:rPr>
        <w:t>Кузьминых Артем Евгеньевич</w:t>
      </w:r>
    </w:p>
    <w:bookmarkEnd w:id="2"/>
    <w:p w14:paraId="57EC75D9" w14:textId="52A537FA" w:rsidR="008D22C8" w:rsidRPr="00025097" w:rsidRDefault="00EC0109" w:rsidP="0081013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lang w:eastAsia="en-US"/>
        </w:rPr>
        <w:t xml:space="preserve">Тема: </w:t>
      </w:r>
      <w:r w:rsidR="0081013C" w:rsidRPr="00025097">
        <w:rPr>
          <w:rFonts w:ascii="Times New Roman" w:eastAsia="ヒラギノ角ゴ Pro W3" w:hAnsi="Times New Roman" w:cs="Times New Roman"/>
          <w:b/>
          <w:bCs/>
          <w:color w:val="000000"/>
          <w:lang w:eastAsia="en-US"/>
        </w:rPr>
        <w:t>Выживание в условиях кризиса: как избежать налоговой проверки и «побуждения к самостоятельному пересмотру налоговых обязательств», уменьшать НДС без «налоговых разрывов»</w:t>
      </w:r>
    </w:p>
    <w:p w14:paraId="64F84401" w14:textId="77777777" w:rsidR="0081013C" w:rsidRPr="00025097" w:rsidRDefault="0081013C" w:rsidP="00524947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Новая стратегия ФНС, Росфинмониторинга, ЦБ РФ и правоохранительных органов: «налоговый беспредел» в интересах бюджета.</w:t>
      </w:r>
      <w:r w:rsidRPr="00025097">
        <w:rPr>
          <w:rFonts w:ascii="Times New Roman" w:eastAsia="Times New Roman" w:hAnsi="Times New Roman" w:cs="Times New Roman"/>
          <w:color w:val="000000"/>
        </w:rPr>
        <w:t xml:space="preserve"> Что в этой ситуации делать налогоплательщику на фоне кризиса и </w:t>
      </w:r>
      <w:proofErr w:type="spellStart"/>
      <w:r w:rsidRPr="00025097">
        <w:rPr>
          <w:rFonts w:ascii="Times New Roman" w:eastAsia="Times New Roman" w:hAnsi="Times New Roman" w:cs="Times New Roman"/>
          <w:color w:val="000000"/>
        </w:rPr>
        <w:t>коронавирусных</w:t>
      </w:r>
      <w:proofErr w:type="spellEnd"/>
      <w:r w:rsidRPr="00025097">
        <w:rPr>
          <w:rFonts w:ascii="Times New Roman" w:eastAsia="Times New Roman" w:hAnsi="Times New Roman" w:cs="Times New Roman"/>
          <w:color w:val="000000"/>
        </w:rPr>
        <w:t xml:space="preserve"> ограничений? Экономить на всём, включая налоги, комиссии банков и расходы на налоговую схемотехнику!</w:t>
      </w:r>
    </w:p>
    <w:p w14:paraId="2355C331" w14:textId="77777777" w:rsidR="0081013C" w:rsidRPr="00025097" w:rsidRDefault="0081013C" w:rsidP="00524947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Невозможность экономии НДС белыми схемами и случаи, когда это всё же возможно. Налоговые разрывы и их автоматическое выявление в рамках АСК НДС-2 и ППА-Отбор. «Полуавтоматическое» выявление выгодоприобретателей по ним. Примеры серых схем (</w:t>
      </w:r>
      <w:proofErr w:type="spellStart"/>
      <w:r w:rsidRPr="00025097">
        <w:rPr>
          <w:rFonts w:ascii="Times New Roman" w:eastAsia="Times New Roman" w:hAnsi="Times New Roman" w:cs="Times New Roman"/>
        </w:rPr>
        <w:t>псевдооптимизации</w:t>
      </w:r>
      <w:proofErr w:type="spellEnd"/>
      <w:r w:rsidRPr="00025097">
        <w:rPr>
          <w:rFonts w:ascii="Times New Roman" w:eastAsia="Times New Roman" w:hAnsi="Times New Roman" w:cs="Times New Roman"/>
        </w:rPr>
        <w:t>) НДС (как нельзя оптимизировать!).</w:t>
      </w:r>
    </w:p>
    <w:p w14:paraId="2C2DE6B3" w14:textId="77777777" w:rsidR="0081013C" w:rsidRPr="00025097" w:rsidRDefault="0081013C" w:rsidP="00524947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 xml:space="preserve">Как налогоплательщики пытаются обмануть АСК НДС-2 и другую «Биг Дату» от ФНС (сомнительная задолженность, нарушение контрольных соотношений, вычеты от заводов/комбинатов/крупнейших налогоплательщиков/импортёров…). </w:t>
      </w:r>
    </w:p>
    <w:p w14:paraId="77F827D5" w14:textId="77777777" w:rsidR="0081013C" w:rsidRPr="00025097" w:rsidRDefault="0081013C" w:rsidP="00524947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Альтернатива серым схемам, дающая тот же результат, но без однодневок. Законные альтернативы однодневкам (</w:t>
      </w:r>
      <w:r w:rsidRPr="00025097">
        <w:rPr>
          <w:rFonts w:ascii="Times New Roman" w:eastAsia="Times New Roman" w:hAnsi="Times New Roman" w:cs="Times New Roman"/>
          <w:b/>
        </w:rPr>
        <w:t>только для законных целей!</w:t>
      </w:r>
      <w:r w:rsidRPr="00025097">
        <w:rPr>
          <w:rFonts w:ascii="Times New Roman" w:eastAsia="Times New Roman" w:hAnsi="Times New Roman" w:cs="Times New Roman"/>
        </w:rPr>
        <w:t>):</w:t>
      </w:r>
    </w:p>
    <w:p w14:paraId="061D092C" w14:textId="77777777" w:rsidR="0081013C" w:rsidRPr="00025097" w:rsidRDefault="0081013C" w:rsidP="00524947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025097">
        <w:rPr>
          <w:rFonts w:ascii="Times New Roman" w:eastAsia="Times New Roman" w:hAnsi="Times New Roman" w:cs="Times New Roman"/>
        </w:rPr>
        <w:t xml:space="preserve">перевод всех или части оборотов на </w:t>
      </w:r>
      <w:proofErr w:type="spellStart"/>
      <w:r w:rsidRPr="00025097">
        <w:rPr>
          <w:rFonts w:ascii="Times New Roman" w:eastAsia="Times New Roman" w:hAnsi="Times New Roman" w:cs="Times New Roman"/>
        </w:rPr>
        <w:t>спецрежимников</w:t>
      </w:r>
      <w:proofErr w:type="spellEnd"/>
      <w:r w:rsidRPr="00025097">
        <w:rPr>
          <w:rFonts w:ascii="Times New Roman" w:eastAsia="Times New Roman" w:hAnsi="Times New Roman" w:cs="Times New Roman"/>
        </w:rPr>
        <w:t xml:space="preserve"> при наличии покупателей (заказчиков), реализацию которым можно проводить без НДС по любой причине. Их выявление, мотивация и создание;</w:t>
      </w:r>
    </w:p>
    <w:p w14:paraId="22F59AF4" w14:textId="71A480B1" w:rsidR="0081013C" w:rsidRPr="00025097" w:rsidRDefault="0081013C" w:rsidP="00524947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025097">
        <w:rPr>
          <w:rFonts w:ascii="Times New Roman" w:eastAsia="Times New Roman" w:hAnsi="Times New Roman" w:cs="Times New Roman"/>
        </w:rPr>
        <w:t xml:space="preserve">манипулирование добавленной стоимостью (перераспределение расходов между плательщиками и неплательщиками НДС, трансфертное ценообразование, в т. ч. разовые убыточные сделки с обоснованием цены, создание </w:t>
      </w:r>
      <w:proofErr w:type="spellStart"/>
      <w:r w:rsidRPr="00025097">
        <w:rPr>
          <w:rFonts w:ascii="Times New Roman" w:eastAsia="Times New Roman" w:hAnsi="Times New Roman" w:cs="Times New Roman"/>
        </w:rPr>
        <w:t>безНДСных</w:t>
      </w:r>
      <w:proofErr w:type="spellEnd"/>
      <w:r w:rsidRPr="00025097">
        <w:rPr>
          <w:rFonts w:ascii="Times New Roman" w:eastAsia="Times New Roman" w:hAnsi="Times New Roman" w:cs="Times New Roman"/>
        </w:rPr>
        <w:t xml:space="preserve"> доходов). «Биржа белого НДС»;</w:t>
      </w:r>
    </w:p>
    <w:p w14:paraId="43463E6F" w14:textId="4EBEAE43" w:rsidR="0081013C" w:rsidRPr="00025097" w:rsidRDefault="0081013C" w:rsidP="00524947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</w:rPr>
      </w:pPr>
      <w:r w:rsidRPr="00025097">
        <w:rPr>
          <w:rFonts w:ascii="Times New Roman" w:eastAsia="Times New Roman" w:hAnsi="Times New Roman" w:cs="Times New Roman"/>
        </w:rPr>
        <w:t>«рокировка» налоговой нагрузки: вместо воровства НДС – законная оптимизация (в т. ч. отсрочка) и избежание переплат всех других налогов, а также расходов на серые схемы.</w:t>
      </w:r>
    </w:p>
    <w:p w14:paraId="12F1EA20" w14:textId="77777777" w:rsidR="004C259C" w:rsidRPr="00025097" w:rsidRDefault="004C259C" w:rsidP="00524947">
      <w:pPr>
        <w:spacing w:line="276" w:lineRule="auto"/>
        <w:contextualSpacing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0A922B78" w14:textId="77777777" w:rsidR="00EC0109" w:rsidRPr="00F044C3" w:rsidRDefault="00EC0109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u w:val="single"/>
          <w:lang w:eastAsia="en-US"/>
        </w:rPr>
      </w:pPr>
      <w:r w:rsidRPr="00F044C3">
        <w:rPr>
          <w:rFonts w:ascii="Times New Roman" w:eastAsia="ヒラギノ角ゴ Pro W3" w:hAnsi="Times New Roman" w:cs="Times New Roman"/>
          <w:u w:val="single"/>
          <w:lang w:eastAsia="en-US"/>
        </w:rPr>
        <w:t>Вебинар № 3</w:t>
      </w:r>
      <w:r w:rsidR="0081013C" w:rsidRPr="00F044C3">
        <w:rPr>
          <w:rFonts w:ascii="Times New Roman" w:eastAsia="ヒラギノ角ゴ Pro W3" w:hAnsi="Times New Roman" w:cs="Times New Roman"/>
          <w:u w:val="single"/>
          <w:lang w:eastAsia="en-US"/>
        </w:rPr>
        <w:t xml:space="preserve"> </w:t>
      </w:r>
    </w:p>
    <w:p w14:paraId="679C30F3" w14:textId="2C033D7C" w:rsidR="0081013C" w:rsidRPr="00A1333B" w:rsidRDefault="00EC0109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lang w:eastAsia="en-US"/>
        </w:rPr>
      </w:pPr>
      <w:r w:rsidRPr="007B16EA">
        <w:rPr>
          <w:rFonts w:ascii="Times New Roman" w:eastAsia="ヒラギノ角ゴ Pro W3" w:hAnsi="Times New Roman" w:cs="Times New Roman"/>
          <w:b/>
          <w:bCs/>
          <w:lang w:eastAsia="en-US"/>
        </w:rPr>
        <w:t>Спикер</w:t>
      </w:r>
      <w:r w:rsidRPr="00A1333B">
        <w:rPr>
          <w:rFonts w:ascii="Times New Roman" w:eastAsia="ヒラギノ角ゴ Pro W3" w:hAnsi="Times New Roman" w:cs="Times New Roman"/>
          <w:lang w:eastAsia="en-US"/>
        </w:rPr>
        <w:t xml:space="preserve"> - </w:t>
      </w:r>
      <w:r w:rsidR="0081013C" w:rsidRPr="00A1333B">
        <w:rPr>
          <w:rFonts w:ascii="Times New Roman" w:hAnsi="Times New Roman" w:cs="Times New Roman"/>
          <w:shd w:val="clear" w:color="auto" w:fill="FFFFFF"/>
        </w:rPr>
        <w:t>Кузьминых Артем Евгеньевич</w:t>
      </w:r>
    </w:p>
    <w:p w14:paraId="7639E73F" w14:textId="49199E17" w:rsidR="0068515E" w:rsidRPr="00025097" w:rsidRDefault="00EC0109" w:rsidP="00524947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Cs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Тема: </w:t>
      </w:r>
      <w:r w:rsidR="00524947" w:rsidRPr="00025097">
        <w:rPr>
          <w:rFonts w:ascii="Times New Roman" w:hAnsi="Times New Roman" w:cs="Times New Roman"/>
          <w:b/>
          <w:bCs/>
          <w:iCs/>
          <w:shd w:val="clear" w:color="auto" w:fill="FFFFFF"/>
        </w:rPr>
        <w:t>Невидимое дробление бизнеса: как стать неинтересным государству. Есть ли жизнь после ЕНВД?</w:t>
      </w:r>
    </w:p>
    <w:p w14:paraId="7E4E7D6F" w14:textId="77777777" w:rsidR="00524947" w:rsidRPr="00025097" w:rsidRDefault="00524947" w:rsidP="00524947">
      <w:pPr>
        <w:numPr>
          <w:ilvl w:val="0"/>
          <w:numId w:val="11"/>
        </w:numPr>
        <w:tabs>
          <w:tab w:val="clear" w:pos="240"/>
        </w:tabs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25097">
        <w:rPr>
          <w:rFonts w:ascii="Times New Roman" w:eastAsia="Calibri" w:hAnsi="Times New Roman" w:cs="Times New Roman"/>
          <w:color w:val="000000"/>
          <w:lang w:eastAsia="en-US"/>
        </w:rPr>
        <w:t>Что такое дробление/разукрупнение/искусственное разбиение бизнеса. Признаки незаконного дробления с точки зрения налоговиков</w:t>
      </w:r>
      <w:r w:rsidRPr="00025097">
        <w:rPr>
          <w:rFonts w:ascii="Times New Roman" w:eastAsia="Times New Roman" w:hAnsi="Times New Roman" w:cs="Times New Roman"/>
          <w:color w:val="000000"/>
          <w:spacing w:val="8"/>
          <w:shd w:val="clear" w:color="auto" w:fill="FFFFFF"/>
        </w:rPr>
        <w:t>: отсутствие деловой цели, общие ресурсы группы, взаимозависимость (иная подконтрольность).</w:t>
      </w:r>
    </w:p>
    <w:p w14:paraId="242EFEDE" w14:textId="77777777" w:rsidR="00524947" w:rsidRPr="00025097" w:rsidRDefault="00524947" w:rsidP="00524947">
      <w:pPr>
        <w:numPr>
          <w:ilvl w:val="0"/>
          <w:numId w:val="11"/>
        </w:numPr>
        <w:tabs>
          <w:tab w:val="clear" w:pos="240"/>
        </w:tabs>
        <w:autoSpaceDE w:val="0"/>
        <w:autoSpaceDN w:val="0"/>
        <w:adjustRightInd w:val="0"/>
        <w:spacing w:before="100" w:beforeAutospacing="1"/>
        <w:ind w:left="72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Последствия «незаконного дробления». Реконструкция налоговых обязательств. Типичные ошибки дробления, привлекающие внимание налоговиков</w:t>
      </w:r>
      <w:r w:rsidRPr="00025097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025097">
        <w:rPr>
          <w:rFonts w:ascii="Times New Roman" w:eastAsia="Calibri" w:hAnsi="Times New Roman" w:cs="Times New Roman"/>
          <w:lang w:eastAsia="en-US"/>
        </w:rPr>
        <w:t>и как их избежать. Как выявляют схемы дробления.</w:t>
      </w:r>
    </w:p>
    <w:p w14:paraId="39F441B9" w14:textId="77777777" w:rsidR="00524947" w:rsidRPr="00025097" w:rsidRDefault="00524947" w:rsidP="00524947">
      <w:pPr>
        <w:numPr>
          <w:ilvl w:val="0"/>
          <w:numId w:val="11"/>
        </w:numPr>
        <w:tabs>
          <w:tab w:val="clear" w:pos="240"/>
        </w:tabs>
        <w:autoSpaceDE w:val="0"/>
        <w:autoSpaceDN w:val="0"/>
        <w:adjustRightInd w:val="0"/>
        <w:spacing w:before="240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lastRenderedPageBreak/>
        <w:t>Типичные схемы дробления и его цели:</w:t>
      </w:r>
    </w:p>
    <w:p w14:paraId="6A8A1D16" w14:textId="77777777" w:rsidR="00524947" w:rsidRPr="00025097" w:rsidRDefault="00524947" w:rsidP="00524947">
      <w:pPr>
        <w:numPr>
          <w:ilvl w:val="1"/>
          <w:numId w:val="39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 xml:space="preserve">Сохранение права на </w:t>
      </w:r>
      <w:proofErr w:type="spellStart"/>
      <w:r w:rsidRPr="00025097">
        <w:rPr>
          <w:rFonts w:ascii="Times New Roman" w:eastAsia="Calibri" w:hAnsi="Times New Roman" w:cs="Times New Roman"/>
          <w:lang w:eastAsia="en-US"/>
        </w:rPr>
        <w:t>спецрежимы</w:t>
      </w:r>
      <w:proofErr w:type="spellEnd"/>
      <w:r w:rsidRPr="00025097">
        <w:rPr>
          <w:rFonts w:ascii="Times New Roman" w:eastAsia="Calibri" w:hAnsi="Times New Roman" w:cs="Times New Roman"/>
          <w:lang w:eastAsia="en-US"/>
        </w:rPr>
        <w:t xml:space="preserve"> – классика дробления («разукрупнение бизнеса»).</w:t>
      </w:r>
    </w:p>
    <w:p w14:paraId="4F8ACEC0" w14:textId="77777777" w:rsidR="00524947" w:rsidRPr="00025097" w:rsidRDefault="00524947" w:rsidP="00524947">
      <w:pPr>
        <w:numPr>
          <w:ilvl w:val="1"/>
          <w:numId w:val="39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Разбиение оборотов, чтобы не быть крупным налогоплательщиком – редкий пример «законного дробления бизнеса».</w:t>
      </w:r>
    </w:p>
    <w:p w14:paraId="1B2A7BF6" w14:textId="77777777" w:rsidR="00524947" w:rsidRPr="00025097" w:rsidRDefault="00524947" w:rsidP="00524947">
      <w:pPr>
        <w:numPr>
          <w:ilvl w:val="1"/>
          <w:numId w:val="39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 xml:space="preserve">Комбинация ОСН и </w:t>
      </w:r>
      <w:proofErr w:type="spellStart"/>
      <w:r w:rsidRPr="00025097">
        <w:rPr>
          <w:rFonts w:ascii="Times New Roman" w:eastAsia="Calibri" w:hAnsi="Times New Roman" w:cs="Times New Roman"/>
          <w:lang w:eastAsia="en-US"/>
        </w:rPr>
        <w:t>спецрежимов</w:t>
      </w:r>
      <w:proofErr w:type="spellEnd"/>
      <w:r w:rsidRPr="00025097">
        <w:rPr>
          <w:rFonts w:ascii="Times New Roman" w:eastAsia="Calibri" w:hAnsi="Times New Roman" w:cs="Times New Roman"/>
          <w:lang w:eastAsia="en-US"/>
        </w:rPr>
        <w:t xml:space="preserve"> (или других низконалоговых субъектов – ННС) для оптимизации НДС и налога на прибыль. Какие есть ННС? Способы переноса налогооблагаемой базы по налогу на прибыль на них. Займы как способ возвратного рефинансирования – преимущества и недостатки. Безналоговое рефинансирование (возврат) и капитализация выведенной прибыли предприятия (холдинга) через уставный капитал, безвозмездную передачу, вклад в имущество.</w:t>
      </w:r>
    </w:p>
    <w:p w14:paraId="47E24889" w14:textId="77777777" w:rsidR="00524947" w:rsidRPr="00025097" w:rsidRDefault="00524947" w:rsidP="00524947">
      <w:pPr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ИП или самозанятый вместо сотрудника.</w:t>
      </w:r>
    </w:p>
    <w:p w14:paraId="4F058423" w14:textId="77777777" w:rsidR="00524947" w:rsidRPr="00025097" w:rsidRDefault="00524947" w:rsidP="00524947">
      <w:pPr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Защита активов. «Хранитель активов» (лицо – собственник имущественного комплекса), низконалоговые и безналоговые способы передачи ему имущества, Планирование налога на имущество организаций. Возможна ли оптимизация по недвижимому имуществу, которое облагается по кадастровой стоимости? Способы безналоговой и низконалоговой продажи имущества, включая недвижимость (крупные разовые сделки с большой прибылью): аргументированное занижение цены и создание затрат; продажа через низконалогового субъекта; вклад в уставный капитал или реорганизация с последующей продажей новой компании напрямую покупателю или через низконалогового субъекта; простое товарищество.</w:t>
      </w:r>
    </w:p>
    <w:p w14:paraId="21AB20C9" w14:textId="16E39407" w:rsidR="00524947" w:rsidRPr="00025097" w:rsidRDefault="00524947" w:rsidP="00524947">
      <w:pPr>
        <w:numPr>
          <w:ilvl w:val="1"/>
          <w:numId w:val="39"/>
        </w:numPr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 xml:space="preserve">Снижение рисков, в т. ч. налоговых схем, включая серые. </w:t>
      </w:r>
    </w:p>
    <w:p w14:paraId="3D159257" w14:textId="18365B59" w:rsidR="00524947" w:rsidRPr="00025097" w:rsidRDefault="00524947" w:rsidP="00524947">
      <w:pPr>
        <w:numPr>
          <w:ilvl w:val="0"/>
          <w:numId w:val="11"/>
        </w:numPr>
        <w:tabs>
          <w:tab w:val="clear" w:pos="24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 xml:space="preserve">Снижение рисков дробления: как построить рациональную структуру группы компаний/виртуального холдинга, и стать не интересным для налоговиков, избежать квалификации хозяйственных связей и аффилированности как формальной схемы дробления. Качественное внедрение налоговых схем – не экономим на нём! «Демонстративная самостоятельность» – разделение управления, финансирования, учёта, кадров, сайтов, IP адресов, множественность контрагентов и т. д. Реальность деятельности как фетиш. </w:t>
      </w:r>
    </w:p>
    <w:p w14:paraId="7F9BECD7" w14:textId="77777777" w:rsidR="00524947" w:rsidRPr="00025097" w:rsidRDefault="00524947" w:rsidP="00524947">
      <w:pPr>
        <w:numPr>
          <w:ilvl w:val="0"/>
          <w:numId w:val="11"/>
        </w:numPr>
        <w:tabs>
          <w:tab w:val="clear" w:pos="24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ИП на ОСН – рвём шаблон. Преимущества и недостатки ИП. Риски ответственности всем имуществом, и как их избежать.</w:t>
      </w:r>
    </w:p>
    <w:p w14:paraId="1BDA0120" w14:textId="22713A44" w:rsidR="00524947" w:rsidRPr="00025097" w:rsidRDefault="00524947" w:rsidP="00524947">
      <w:pPr>
        <w:numPr>
          <w:ilvl w:val="0"/>
          <w:numId w:val="11"/>
        </w:numPr>
        <w:tabs>
          <w:tab w:val="clear" w:pos="24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Простое товарищество субъектов упрощенной системы налогообложения, в т. ч. из «низконалоговых» регионов. Уплата НДС. Возможен ли обход с помощью простого товарищества правил налогового учета (гл. 25 НК) и ограничений гл. 26.2 НК РФ в части перечня затрат?</w:t>
      </w:r>
    </w:p>
    <w:p w14:paraId="1569D669" w14:textId="7852059C" w:rsidR="00524947" w:rsidRPr="00025097" w:rsidRDefault="00524947" w:rsidP="00524947">
      <w:pPr>
        <w:numPr>
          <w:ilvl w:val="0"/>
          <w:numId w:val="11"/>
        </w:numPr>
        <w:tabs>
          <w:tab w:val="clear" w:pos="240"/>
        </w:tabs>
        <w:spacing w:before="100" w:beforeAutospacing="1" w:after="100" w:afterAutospacing="1"/>
        <w:ind w:left="720" w:hanging="360"/>
        <w:jc w:val="both"/>
        <w:rPr>
          <w:rFonts w:ascii="Times New Roman" w:eastAsia="Calibri" w:hAnsi="Times New Roman" w:cs="Times New Roman"/>
          <w:lang w:eastAsia="en-US"/>
        </w:rPr>
      </w:pPr>
      <w:r w:rsidRPr="00025097">
        <w:rPr>
          <w:rFonts w:ascii="Times New Roman" w:eastAsia="Calibri" w:hAnsi="Times New Roman" w:cs="Times New Roman"/>
          <w:lang w:eastAsia="en-US"/>
        </w:rPr>
        <w:t>ЕНВД отменяется – как работать дальше? Всегда ли так ужасна общая система налогообложения? Малоизвестные нюансы патентной системы и «</w:t>
      </w:r>
      <w:proofErr w:type="spellStart"/>
      <w:r w:rsidRPr="00025097">
        <w:rPr>
          <w:rFonts w:ascii="Times New Roman" w:eastAsia="Calibri" w:hAnsi="Times New Roman" w:cs="Times New Roman"/>
          <w:lang w:eastAsia="en-US"/>
        </w:rPr>
        <w:t>упрощёнки</w:t>
      </w:r>
      <w:proofErr w:type="spellEnd"/>
      <w:r w:rsidRPr="00025097">
        <w:rPr>
          <w:rFonts w:ascii="Times New Roman" w:eastAsia="Calibri" w:hAnsi="Times New Roman" w:cs="Times New Roman"/>
          <w:lang w:eastAsia="en-US"/>
        </w:rPr>
        <w:t>». Изменения с 2021 года. Упрощённая система налогообложения и региональные льготы: 1% вместо 6 и 5% вместо 15! Как воспользоваться, если в нашем регионе льгот нет?</w:t>
      </w:r>
    </w:p>
    <w:p w14:paraId="71766562" w14:textId="77777777" w:rsidR="005F3418" w:rsidRPr="00025097" w:rsidRDefault="005F3418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b/>
          <w:bCs/>
          <w:color w:val="000000"/>
          <w:lang w:eastAsia="en-US"/>
        </w:rPr>
      </w:pPr>
    </w:p>
    <w:p w14:paraId="7E28BB61" w14:textId="77777777" w:rsidR="00EC0109" w:rsidRPr="00F044C3" w:rsidRDefault="00EC0109" w:rsidP="005249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u w:val="single"/>
          <w:lang w:eastAsia="en-US"/>
        </w:rPr>
      </w:pPr>
      <w:bookmarkStart w:id="3" w:name="_Hlk56344684"/>
      <w:r w:rsidRPr="00F044C3">
        <w:rPr>
          <w:rFonts w:ascii="Times New Roman" w:eastAsia="ヒラギノ角ゴ Pro W3" w:hAnsi="Times New Roman" w:cs="Times New Roman"/>
          <w:u w:val="single"/>
          <w:lang w:eastAsia="en-US"/>
        </w:rPr>
        <w:t>Вебинар № 4</w:t>
      </w:r>
      <w:r w:rsidR="00524947" w:rsidRPr="00F044C3">
        <w:rPr>
          <w:rFonts w:ascii="Times New Roman" w:eastAsia="ヒラギノ角ゴ Pro W3" w:hAnsi="Times New Roman" w:cs="Times New Roman"/>
          <w:u w:val="single"/>
          <w:lang w:eastAsia="en-US"/>
        </w:rPr>
        <w:t xml:space="preserve"> </w:t>
      </w:r>
    </w:p>
    <w:bookmarkEnd w:id="3"/>
    <w:p w14:paraId="7C8EBD5D" w14:textId="135A927E" w:rsidR="00B876C7" w:rsidRPr="00A1333B" w:rsidRDefault="00B876C7" w:rsidP="00B876C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hd w:val="clear" w:color="auto" w:fill="FFFFFF"/>
        </w:rPr>
      </w:pPr>
      <w:r w:rsidRPr="007B16EA">
        <w:rPr>
          <w:rFonts w:ascii="Times New Roman" w:eastAsia="ヒラギノ角ゴ Pro W3" w:hAnsi="Times New Roman" w:cs="Times New Roman"/>
          <w:b/>
          <w:bCs/>
          <w:lang w:eastAsia="en-US"/>
        </w:rPr>
        <w:t>Спикер</w:t>
      </w:r>
      <w:r w:rsidRPr="00A1333B">
        <w:rPr>
          <w:rFonts w:ascii="Times New Roman" w:eastAsia="ヒラギノ角ゴ Pro W3" w:hAnsi="Times New Roman" w:cs="Times New Roman"/>
          <w:lang w:eastAsia="en-US"/>
        </w:rPr>
        <w:t xml:space="preserve"> - </w:t>
      </w:r>
      <w:r w:rsidRPr="00A1333B">
        <w:rPr>
          <w:rFonts w:ascii="Times New Roman" w:hAnsi="Times New Roman" w:cs="Times New Roman"/>
          <w:shd w:val="clear" w:color="auto" w:fill="FFFFFF"/>
        </w:rPr>
        <w:t>Кузьминых Артем Евгеньевич</w:t>
      </w:r>
    </w:p>
    <w:p w14:paraId="0B0386EF" w14:textId="77777777" w:rsidR="00B876C7" w:rsidRPr="00025097" w:rsidRDefault="00B876C7" w:rsidP="00B876C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b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</w:rPr>
        <w:t>Тема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: </w:t>
      </w:r>
      <w:r w:rsidRPr="00025097">
        <w:rPr>
          <w:rFonts w:ascii="Times New Roman" w:eastAsia="Times New Roman" w:hAnsi="Times New Roman" w:cs="Times New Roman"/>
          <w:b/>
        </w:rPr>
        <w:t>Как</w:t>
      </w:r>
      <w:proofErr w:type="gramEnd"/>
      <w:r w:rsidRPr="00025097">
        <w:rPr>
          <w:rFonts w:ascii="Times New Roman" w:eastAsia="Times New Roman" w:hAnsi="Times New Roman" w:cs="Times New Roman"/>
          <w:b/>
        </w:rPr>
        <w:t xml:space="preserve"> легально и выгодно вывести деньги из бизнеса. Методы оптимизации расходов на выплату белой зарплаты и других доходов физических лиц в 2021 г.</w:t>
      </w:r>
    </w:p>
    <w:p w14:paraId="215C32E7" w14:textId="77777777" w:rsidR="00B876C7" w:rsidRPr="00025097" w:rsidRDefault="00B876C7" w:rsidP="00B876C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Варианты вывода:</w:t>
      </w:r>
    </w:p>
    <w:p w14:paraId="6919849C" w14:textId="77777777" w:rsidR="00B876C7" w:rsidRPr="00025097" w:rsidRDefault="00B876C7" w:rsidP="00B876C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вывод из юрлица/ИП;</w:t>
      </w:r>
    </w:p>
    <w:p w14:paraId="13013376" w14:textId="77777777" w:rsidR="00B876C7" w:rsidRPr="00025097" w:rsidRDefault="00B876C7" w:rsidP="00B876C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вывод с получением наличных/вывод в безнал;</w:t>
      </w:r>
    </w:p>
    <w:p w14:paraId="301FE0BA" w14:textId="77777777" w:rsidR="00B876C7" w:rsidRPr="00025097" w:rsidRDefault="00B876C7" w:rsidP="00B876C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временный или постоянный вывод;</w:t>
      </w:r>
    </w:p>
    <w:p w14:paraId="51FD1583" w14:textId="77777777" w:rsidR="00B876C7" w:rsidRPr="00025097" w:rsidRDefault="00B876C7" w:rsidP="00B876C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просто вывод/получение легального дохода/вывод с минимальными налогами и комиссиями банка/вывод с выгодой по налогу на прибыль и/или НДС.</w:t>
      </w:r>
    </w:p>
    <w:p w14:paraId="752F298A" w14:textId="77777777" w:rsidR="00B876C7" w:rsidRPr="00025097" w:rsidRDefault="00B876C7" w:rsidP="00B876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D598301" w14:textId="77777777" w:rsidR="00B876C7" w:rsidRPr="00025097" w:rsidRDefault="00B876C7" w:rsidP="00B876C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Как не надо делать:</w:t>
      </w:r>
    </w:p>
    <w:p w14:paraId="5E03782E" w14:textId="77777777" w:rsidR="00B876C7" w:rsidRPr="00025097" w:rsidRDefault="00B876C7" w:rsidP="00B876C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традиционное обналичивание;</w:t>
      </w:r>
    </w:p>
    <w:p w14:paraId="46266D1A" w14:textId="77777777" w:rsidR="00B876C7" w:rsidRPr="00025097" w:rsidRDefault="00B876C7" w:rsidP="00B876C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заём и не вернуть/простить;</w:t>
      </w:r>
    </w:p>
    <w:p w14:paraId="4B3469F8" w14:textId="77777777" w:rsidR="00B876C7" w:rsidRPr="00025097" w:rsidRDefault="00B876C7" w:rsidP="00B876C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lastRenderedPageBreak/>
        <w:t>подотчет и не закрыть или закрыть фиктивно;</w:t>
      </w:r>
    </w:p>
    <w:p w14:paraId="34D21BAC" w14:textId="77777777" w:rsidR="00B876C7" w:rsidRPr="00025097" w:rsidRDefault="00B876C7" w:rsidP="00B876C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сделки с взаимозависимыми лицами (но есть исключения!);</w:t>
      </w:r>
    </w:p>
    <w:p w14:paraId="7B7C6162" w14:textId="77777777" w:rsidR="00B876C7" w:rsidRPr="00025097" w:rsidRDefault="00B876C7" w:rsidP="00B876C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(неправильно внедрённый) ИП-управляющий.</w:t>
      </w:r>
    </w:p>
    <w:p w14:paraId="6DB0ECE0" w14:textId="77777777" w:rsidR="00B876C7" w:rsidRPr="00025097" w:rsidRDefault="00B876C7" w:rsidP="00B876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377C4C61" w14:textId="77777777" w:rsidR="00B876C7" w:rsidRPr="00025097" w:rsidRDefault="00B876C7" w:rsidP="00B876C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Как можно делать (но не выгодно или для относительно небольших сумм):</w:t>
      </w:r>
    </w:p>
    <w:p w14:paraId="368AFA95" w14:textId="77777777" w:rsidR="00B876C7" w:rsidRPr="00025097" w:rsidRDefault="00B876C7" w:rsidP="00B876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0CBBFBB3" w14:textId="77777777" w:rsidR="00B876C7" w:rsidRPr="00025097" w:rsidRDefault="00B876C7" w:rsidP="00B876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3.1 Традиционные варианты:</w:t>
      </w:r>
    </w:p>
    <w:p w14:paraId="22B3C624" w14:textId="77777777" w:rsidR="00B876C7" w:rsidRPr="00025097" w:rsidRDefault="00B876C7" w:rsidP="00B876C7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 xml:space="preserve">зарплата/премия – </w:t>
      </w:r>
      <w:proofErr w:type="spellStart"/>
      <w:r w:rsidRPr="00025097">
        <w:rPr>
          <w:rFonts w:ascii="Times New Roman" w:eastAsia="Times New Roman" w:hAnsi="Times New Roman" w:cs="Times New Roman"/>
        </w:rPr>
        <w:t>высоконалоговый</w:t>
      </w:r>
      <w:proofErr w:type="spellEnd"/>
      <w:r w:rsidRPr="00025097">
        <w:rPr>
          <w:rFonts w:ascii="Times New Roman" w:eastAsia="Times New Roman" w:hAnsi="Times New Roman" w:cs="Times New Roman"/>
        </w:rPr>
        <w:t xml:space="preserve"> вариант. Льготные ставки страховых взносов (СВ) – для субъектов МСП, «с больших зарплат», «для айтишников», для ОЭЗ, СЭЗ, ТОСЭР и т.п. Уменьшение налога при УСН 6% и ЕНВД на страховые взносы;</w:t>
      </w:r>
    </w:p>
    <w:p w14:paraId="65C50AD3" w14:textId="77777777" w:rsidR="00B876C7" w:rsidRPr="00025097" w:rsidRDefault="00B876C7" w:rsidP="00B876C7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дивиденды</w:t>
      </w:r>
      <w:r w:rsidRPr="00025097">
        <w:rPr>
          <w:rFonts w:ascii="Times New Roman" w:eastAsia="Times New Roman" w:hAnsi="Times New Roman" w:cs="Times New Roman"/>
          <w:color w:val="000000"/>
        </w:rPr>
        <w:t xml:space="preserve"> и выплаты из прибыли от компаний (включая производственный кооператив), в </w:t>
      </w:r>
      <w:proofErr w:type="gramStart"/>
      <w:r w:rsidRPr="00025097">
        <w:rPr>
          <w:rFonts w:ascii="Times New Roman" w:eastAsia="Times New Roman" w:hAnsi="Times New Roman" w:cs="Times New Roman"/>
          <w:color w:val="000000"/>
        </w:rPr>
        <w:t>т.ч.</w:t>
      </w:r>
      <w:proofErr w:type="gramEnd"/>
      <w:r w:rsidRPr="00025097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025097">
        <w:rPr>
          <w:rFonts w:ascii="Times New Roman" w:eastAsia="Times New Roman" w:hAnsi="Times New Roman" w:cs="Times New Roman"/>
          <w:color w:val="000000"/>
        </w:rPr>
        <w:t>спецрежимах</w:t>
      </w:r>
      <w:proofErr w:type="spellEnd"/>
      <w:r w:rsidRPr="00025097">
        <w:rPr>
          <w:rFonts w:ascii="Times New Roman" w:eastAsia="Times New Roman" w:hAnsi="Times New Roman" w:cs="Times New Roman"/>
          <w:color w:val="000000"/>
        </w:rPr>
        <w:t xml:space="preserve"> или от компании-нерезидента.</w:t>
      </w:r>
      <w:r w:rsidRPr="00025097">
        <w:rPr>
          <w:rFonts w:ascii="Times New Roman" w:eastAsia="Times New Roman" w:hAnsi="Times New Roman" w:cs="Times New Roman"/>
        </w:rPr>
        <w:t xml:space="preserve"> Выплата квартальных дивидендов ежемесячно частями. Особенности производственного кооператива;</w:t>
      </w:r>
    </w:p>
    <w:p w14:paraId="533D1FE3" w14:textId="77777777" w:rsidR="00B876C7" w:rsidRPr="00025097" w:rsidRDefault="00B876C7" w:rsidP="00B876C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выплаты ИП (при правильном внедрении): договоры возмездного оказания услуг, выполнения работ, агентский, перевозки, экспедирования, аренда, проценты, роялти, штрафные санкции, выплаты за предоставление залога или поручительства и пр. Риски переквалификации в трудовые отношения. Минимизация рисков имущественной ответственности ИП;</w:t>
      </w:r>
    </w:p>
    <w:p w14:paraId="6AFD1C22" w14:textId="77777777" w:rsidR="00B876C7" w:rsidRPr="00025097" w:rsidRDefault="00B876C7" w:rsidP="00B876C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другие «зарплатные схемы» – все виды компенсаций, «золотой парашют», использование иностранных (низконалоговых) компаний, выплаты физлицам процентов, аренды, закуп у физлиц ТМЦ, суточные, ученический договор, использование вспомогательных организаций: компании, предлагающие аутсорсинг персонала, профсоюзы и т.д.;</w:t>
      </w:r>
    </w:p>
    <w:p w14:paraId="0B2D27EF" w14:textId="77777777" w:rsidR="00B876C7" w:rsidRPr="00025097" w:rsidRDefault="00B876C7" w:rsidP="00B876C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заём и подотчет (с возвратом/закрытием в будущем).</w:t>
      </w:r>
    </w:p>
    <w:p w14:paraId="5E61BEBC" w14:textId="77777777" w:rsidR="00B876C7" w:rsidRPr="00025097" w:rsidRDefault="00B876C7" w:rsidP="00B876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6DF1400" w14:textId="77777777" w:rsidR="00B876C7" w:rsidRPr="00025097" w:rsidRDefault="00B876C7" w:rsidP="00B876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 xml:space="preserve">3.2 Менее традиционные варианты: </w:t>
      </w:r>
    </w:p>
    <w:p w14:paraId="170F3ECF" w14:textId="77777777" w:rsidR="00B876C7" w:rsidRPr="00025097" w:rsidRDefault="00B876C7" w:rsidP="00B876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выплаты «самозанятому» (при правильном внедрении). Отличие от ИП, в чём может быть польза. Самозанятые-иностранцы;</w:t>
      </w:r>
    </w:p>
    <w:p w14:paraId="3EE959E0" w14:textId="77777777" w:rsidR="00B876C7" w:rsidRPr="00025097" w:rsidRDefault="00B876C7" w:rsidP="00B876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комиссия по трудовым спорам, возмещение вреда;</w:t>
      </w:r>
    </w:p>
    <w:p w14:paraId="1929B594" w14:textId="77777777" w:rsidR="00B876C7" w:rsidRPr="00025097" w:rsidRDefault="00B876C7" w:rsidP="00B876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несение расходов бизнесом в интересах его владельца;</w:t>
      </w:r>
    </w:p>
    <w:p w14:paraId="7027A204" w14:textId="77777777" w:rsidR="00B876C7" w:rsidRPr="00025097" w:rsidRDefault="00B876C7" w:rsidP="00B876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выплаты ВКС (высококвалифицированным специалистам-иностранцам) и работникам, работающим за пределами РФ – выгоды по СВ и НДФЛ;</w:t>
      </w:r>
    </w:p>
    <w:p w14:paraId="3B7F5695" w14:textId="77777777" w:rsidR="00B876C7" w:rsidRPr="00025097" w:rsidRDefault="00B876C7" w:rsidP="00B876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возврат когда-то (якобы?) взятого займа.</w:t>
      </w:r>
    </w:p>
    <w:p w14:paraId="1F2977F5" w14:textId="77777777" w:rsidR="00B876C7" w:rsidRPr="00025097" w:rsidRDefault="00B876C7" w:rsidP="00B876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14EBC614" w14:textId="77777777" w:rsidR="00B876C7" w:rsidRPr="00025097" w:rsidRDefault="00B876C7" w:rsidP="00B876C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Как надо делать (выгодные нетрадиционные варианты):</w:t>
      </w:r>
    </w:p>
    <w:p w14:paraId="341A991A" w14:textId="77777777" w:rsidR="00B876C7" w:rsidRPr="00025097" w:rsidRDefault="00B876C7" w:rsidP="00B876C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брать наличные там, где они есть (законно не сдавать наличную выручку в банк, не снимать наличные со счёта в банке вообще). Как при этом ещё и сэкономить НДС и налог на прибыль?</w:t>
      </w:r>
    </w:p>
    <w:p w14:paraId="7B7037E2" w14:textId="77777777" w:rsidR="00B876C7" w:rsidRPr="00025097" w:rsidRDefault="00B876C7" w:rsidP="00B876C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перевод части или даже всей деятельности на ИП. Дарение физлицом наличных денег, заработанных в качестве ИП, как легальная альтернатива обналичиванию, наличная и безналичная форма. Как вывести прибыль со счёта ИП и не стать для банка сомнительным клиентом – корпоративные карты, личные (карточные дебетовые и кредитные, депозитные, текущие, депозитные, накопительные, сберегательные и иные) счета. Свободно используемые безналичные средства ИП («свободный безнал») – альтернатива кэшу. Рекомендации по выбору банков и поведению в них с учётом последних усилий ЦБ РФ по снижению объёма сомнительных операций;</w:t>
      </w:r>
    </w:p>
    <w:p w14:paraId="1B1CD735" w14:textId="77777777" w:rsidR="00B876C7" w:rsidRPr="00025097" w:rsidRDefault="00B876C7" w:rsidP="00B876C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25097">
        <w:rPr>
          <w:rFonts w:ascii="Times New Roman" w:eastAsia="Times New Roman" w:hAnsi="Times New Roman" w:cs="Times New Roman"/>
        </w:rPr>
        <w:t>простое товарищество с участием ИП.</w:t>
      </w:r>
    </w:p>
    <w:p w14:paraId="3C78DAB4" w14:textId="77777777" w:rsidR="00B876C7" w:rsidRPr="00025097" w:rsidRDefault="00B876C7" w:rsidP="00B876C7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025097">
        <w:rPr>
          <w:rFonts w:ascii="Times New Roman" w:eastAsia="Times New Roman" w:hAnsi="Times New Roman" w:cs="Times New Roman"/>
        </w:rPr>
        <w:t>Как компенсировать сокращение социальных гарантий (включая пенсионные накопления) работников при применении налоговых схем, не предусматривающих выплату зарплаты?</w:t>
      </w:r>
    </w:p>
    <w:p w14:paraId="4D98DA69" w14:textId="77777777" w:rsidR="00C164E9" w:rsidRPr="00025097" w:rsidRDefault="00C164E9" w:rsidP="0068515E">
      <w:pPr>
        <w:spacing w:line="276" w:lineRule="auto"/>
        <w:contextualSpacing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5CAAB3F2" w14:textId="77777777" w:rsidR="00EC0109" w:rsidRPr="00F044C3" w:rsidRDefault="00EC0109" w:rsidP="005F341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u w:val="single"/>
          <w:lang w:eastAsia="en-US"/>
        </w:rPr>
      </w:pPr>
      <w:r w:rsidRPr="00F044C3">
        <w:rPr>
          <w:rFonts w:ascii="Times New Roman" w:eastAsia="ヒラギノ角ゴ Pro W3" w:hAnsi="Times New Roman" w:cs="Times New Roman"/>
          <w:u w:val="single"/>
          <w:lang w:eastAsia="en-US"/>
        </w:rPr>
        <w:t>Вебинар № 5</w:t>
      </w:r>
      <w:r w:rsidR="005F3418" w:rsidRPr="00F044C3">
        <w:rPr>
          <w:rFonts w:ascii="Times New Roman" w:eastAsia="ヒラギノ角ゴ Pro W3" w:hAnsi="Times New Roman" w:cs="Times New Roman"/>
          <w:u w:val="single"/>
          <w:lang w:eastAsia="en-US"/>
        </w:rPr>
        <w:t xml:space="preserve"> </w:t>
      </w:r>
    </w:p>
    <w:p w14:paraId="1573D3F0" w14:textId="14B2BA73" w:rsidR="00B876C7" w:rsidRPr="00A1333B" w:rsidRDefault="00B876C7" w:rsidP="00B876C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hd w:val="clear" w:color="auto" w:fill="FFFFFF"/>
        </w:rPr>
      </w:pPr>
      <w:r w:rsidRPr="007B16EA">
        <w:rPr>
          <w:rFonts w:ascii="Times New Roman" w:eastAsia="ヒラギノ角ゴ Pro W3" w:hAnsi="Times New Roman" w:cs="Times New Roman"/>
          <w:b/>
          <w:bCs/>
          <w:lang w:eastAsia="en-US"/>
        </w:rPr>
        <w:t>Спикер</w:t>
      </w:r>
      <w:r w:rsidRPr="00A1333B">
        <w:rPr>
          <w:rFonts w:ascii="Times New Roman" w:eastAsia="ヒラギノ角ゴ Pro W3" w:hAnsi="Times New Roman" w:cs="Times New Roman"/>
          <w:lang w:eastAsia="en-US"/>
        </w:rPr>
        <w:t xml:space="preserve"> - </w:t>
      </w:r>
      <w:proofErr w:type="spellStart"/>
      <w:r w:rsidRPr="00A1333B">
        <w:rPr>
          <w:rFonts w:ascii="Times New Roman" w:hAnsi="Times New Roman" w:cs="Times New Roman"/>
          <w:shd w:val="clear" w:color="auto" w:fill="FFFFFF"/>
        </w:rPr>
        <w:t>Кормушаков</w:t>
      </w:r>
      <w:proofErr w:type="spellEnd"/>
      <w:r w:rsidRPr="00A1333B">
        <w:rPr>
          <w:rFonts w:ascii="Times New Roman" w:hAnsi="Times New Roman" w:cs="Times New Roman"/>
          <w:shd w:val="clear" w:color="auto" w:fill="FFFFFF"/>
        </w:rPr>
        <w:t xml:space="preserve"> Юрий</w:t>
      </w:r>
      <w:r w:rsidRPr="00A1333B">
        <w:rPr>
          <w:rFonts w:ascii="Times New Roman" w:hAnsi="Times New Roman" w:cs="Times New Roman"/>
        </w:rPr>
        <w:t xml:space="preserve"> </w:t>
      </w:r>
      <w:proofErr w:type="spellStart"/>
      <w:r w:rsidRPr="00A1333B">
        <w:rPr>
          <w:rFonts w:ascii="Times New Roman" w:hAnsi="Times New Roman" w:cs="Times New Roman"/>
          <w:shd w:val="clear" w:color="auto" w:fill="FFFFFF"/>
        </w:rPr>
        <w:t>Валиуллович</w:t>
      </w:r>
      <w:proofErr w:type="spellEnd"/>
    </w:p>
    <w:p w14:paraId="17966DFD" w14:textId="77777777" w:rsidR="00B876C7" w:rsidRPr="00025097" w:rsidRDefault="00B876C7" w:rsidP="00B876C7">
      <w:pPr>
        <w:spacing w:after="160" w:line="259" w:lineRule="auto"/>
        <w:rPr>
          <w:rFonts w:ascii="Times New Roman" w:eastAsia="ヒラギノ角ゴ Pro W3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Тема: </w:t>
      </w:r>
      <w:r w:rsidRPr="00025097">
        <w:rPr>
          <w:rFonts w:ascii="Times New Roman" w:eastAsia="Calibri" w:hAnsi="Times New Roman" w:cs="Times New Roman"/>
          <w:b/>
          <w:lang w:eastAsia="en-US"/>
        </w:rPr>
        <w:t>Налоговые мифы: как на самом деле контролируют НДС.</w:t>
      </w:r>
    </w:p>
    <w:p w14:paraId="0106478C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lastRenderedPageBreak/>
        <w:t>Уникальная, упрощенная методика разъяснения принципов расчета, оптимизации и контроля НДС – «цветные счета-фактуры». Как рассказать директору о расчёте НДС за 60 секунд. Еще 60 секунд про оптимизацию и 60 секунд про контроль НДС.</w:t>
      </w:r>
    </w:p>
    <w:p w14:paraId="68F38805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 xml:space="preserve">Волшебников нет. Как работает «классическая оптимизация» и почему она «агрессивная». Возможна ли «не агрессивная» оптимизация НДС?  </w:t>
      </w:r>
    </w:p>
    <w:p w14:paraId="61B61091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 xml:space="preserve">Терминология налоговой службы – почему её нужно знать. </w:t>
      </w:r>
    </w:p>
    <w:p w14:paraId="20A66D6F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«побуждение». В чем реальные причины?</w:t>
      </w:r>
    </w:p>
    <w:p w14:paraId="2BC0FE3D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«выгодоприобретатель»</w:t>
      </w:r>
    </w:p>
    <w:p w14:paraId="25E62581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</w:t>
      </w:r>
      <w:proofErr w:type="spellStart"/>
      <w:r w:rsidRPr="00EC0109">
        <w:rPr>
          <w:rFonts w:ascii="Times New Roman" w:eastAsia="Calibri" w:hAnsi="Times New Roman" w:cs="Times New Roman"/>
          <w:bCs/>
          <w:lang w:eastAsia="en-US"/>
        </w:rPr>
        <w:t>транзитёры</w:t>
      </w:r>
      <w:proofErr w:type="spellEnd"/>
      <w:r w:rsidRPr="00EC0109">
        <w:rPr>
          <w:rFonts w:ascii="Times New Roman" w:eastAsia="Calibri" w:hAnsi="Times New Roman" w:cs="Times New Roman"/>
          <w:bCs/>
          <w:lang w:eastAsia="en-US"/>
        </w:rPr>
        <w:t>»</w:t>
      </w:r>
    </w:p>
    <w:p w14:paraId="09399A50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«однодневка» как источник «разрыва»</w:t>
      </w:r>
    </w:p>
    <w:p w14:paraId="01E19761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«сомнительная задолженность»</w:t>
      </w:r>
    </w:p>
    <w:p w14:paraId="46790D13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«отложенные»</w:t>
      </w:r>
    </w:p>
    <w:p w14:paraId="2CF76B85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«типизация схем»</w:t>
      </w:r>
    </w:p>
    <w:p w14:paraId="2AE4A116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</w:t>
      </w:r>
      <w:proofErr w:type="spellStart"/>
      <w:r w:rsidRPr="00EC0109">
        <w:rPr>
          <w:rFonts w:ascii="Times New Roman" w:eastAsia="Calibri" w:hAnsi="Times New Roman" w:cs="Times New Roman"/>
          <w:bCs/>
          <w:lang w:eastAsia="en-US"/>
        </w:rPr>
        <w:t>трехзвеньевая</w:t>
      </w:r>
      <w:proofErr w:type="spellEnd"/>
      <w:r w:rsidRPr="00EC0109">
        <w:rPr>
          <w:rFonts w:ascii="Times New Roman" w:eastAsia="Calibri" w:hAnsi="Times New Roman" w:cs="Times New Roman"/>
          <w:bCs/>
          <w:lang w:eastAsia="en-US"/>
        </w:rPr>
        <w:t xml:space="preserve"> цепочка»</w:t>
      </w:r>
    </w:p>
    <w:p w14:paraId="2004A5AE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дерево связей</w:t>
      </w:r>
    </w:p>
    <w:p w14:paraId="6D54D222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 xml:space="preserve">«акцептованный выгодоприобретатель» – объект побуждения, </w:t>
      </w:r>
    </w:p>
    <w:p w14:paraId="6A0E5EF4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«сложные расхождения» и КАО</w:t>
      </w:r>
    </w:p>
    <w:p w14:paraId="445DB98A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</w:t>
      </w:r>
      <w:proofErr w:type="spellStart"/>
      <w:r w:rsidRPr="00EC0109">
        <w:rPr>
          <w:rFonts w:ascii="Times New Roman" w:eastAsia="Calibri" w:hAnsi="Times New Roman" w:cs="Times New Roman"/>
          <w:bCs/>
          <w:lang w:eastAsia="en-US"/>
        </w:rPr>
        <w:t>системники</w:t>
      </w:r>
      <w:proofErr w:type="spellEnd"/>
      <w:r w:rsidRPr="00EC0109">
        <w:rPr>
          <w:rFonts w:ascii="Times New Roman" w:eastAsia="Calibri" w:hAnsi="Times New Roman" w:cs="Times New Roman"/>
          <w:bCs/>
          <w:lang w:eastAsia="en-US"/>
        </w:rPr>
        <w:t xml:space="preserve">» и «тематика» </w:t>
      </w:r>
    </w:p>
    <w:p w14:paraId="5AA3C97C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центр компетенций</w:t>
      </w:r>
    </w:p>
    <w:p w14:paraId="58757888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прослеживаемость</w:t>
      </w:r>
    </w:p>
    <w:p w14:paraId="2D9DD51F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«сужение кольца», «ошибка в декларации по НДС», «обнуление» и другие фокусы</w:t>
      </w:r>
    </w:p>
    <w:p w14:paraId="1B05C654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выездные налоговые проверки (ВНП) – «методология» или 54.1</w:t>
      </w:r>
    </w:p>
    <w:p w14:paraId="4796439B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ВНП 54.1 – «дробление» и «контрагенты»</w:t>
      </w:r>
    </w:p>
    <w:p w14:paraId="6AAC68E6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«расширение»</w:t>
      </w:r>
    </w:p>
    <w:p w14:paraId="7341265A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«подконтрольность»</w:t>
      </w:r>
    </w:p>
    <w:p w14:paraId="256952FE" w14:textId="77777777" w:rsidR="00B876C7" w:rsidRPr="00EC0109" w:rsidRDefault="00B876C7" w:rsidP="00B876C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и прочий налоговый новояз.</w:t>
      </w:r>
    </w:p>
    <w:p w14:paraId="54A19D55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 xml:space="preserve">Методы налоговой службы: как на самом деле проходит налоговый контроль НДС.  Автоматизация контроля. Как попасть в «слепую зону» контроля, и почему вредно перенимать чужой опыт. «Обмануть АСК НДС 2», «пройти </w:t>
      </w:r>
      <w:proofErr w:type="spellStart"/>
      <w:r w:rsidRPr="00EC0109">
        <w:rPr>
          <w:rFonts w:ascii="Times New Roman" w:eastAsia="Calibri" w:hAnsi="Times New Roman" w:cs="Times New Roman"/>
          <w:bCs/>
          <w:lang w:eastAsia="en-US"/>
        </w:rPr>
        <w:t>камералку</w:t>
      </w:r>
      <w:proofErr w:type="spellEnd"/>
      <w:r w:rsidRPr="00EC0109">
        <w:rPr>
          <w:rFonts w:ascii="Times New Roman" w:eastAsia="Calibri" w:hAnsi="Times New Roman" w:cs="Times New Roman"/>
          <w:bCs/>
          <w:lang w:eastAsia="en-US"/>
        </w:rPr>
        <w:t xml:space="preserve">» или отложенная проблема. «Сложные расхождения», контрольные соотношения и контрольно-аналитические отделы. АСК ККТ – почему о ней почти ничего не пишут, как её данные будут использоваться в контроле.  </w:t>
      </w:r>
    </w:p>
    <w:p w14:paraId="571DB585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Какие выводы можно сделать из летнего ДСП регламента ФНС, попавшего в СМИ?</w:t>
      </w:r>
    </w:p>
    <w:p w14:paraId="29C9A1E2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Как и почему появляются налоговые мифы. Развенчивание популярных мифов:</w:t>
      </w:r>
    </w:p>
    <w:p w14:paraId="37542A87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«ветер дует, потому что деревья качаются»: миф о камеральной проверке НДС – проверяются вычеты в каждой декларации, цепочки поставщиков. На самом деле: контроль начинается от разрыва!</w:t>
      </w:r>
    </w:p>
    <w:p w14:paraId="32F04533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модернизация АСК НДС 2 или Миф об АСК НДС 3. Визуально-сетевой анализ</w:t>
      </w:r>
    </w:p>
    <w:p w14:paraId="469B8C4B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ликвидация поставщика-</w:t>
      </w:r>
      <w:proofErr w:type="spellStart"/>
      <w:r w:rsidRPr="00EC0109">
        <w:rPr>
          <w:rFonts w:ascii="Times New Roman" w:eastAsia="Calibri" w:hAnsi="Times New Roman" w:cs="Times New Roman"/>
          <w:bCs/>
          <w:lang w:eastAsia="en-US"/>
        </w:rPr>
        <w:t>транзитёра</w:t>
      </w:r>
      <w:proofErr w:type="spellEnd"/>
      <w:r w:rsidRPr="00EC0109">
        <w:rPr>
          <w:rFonts w:ascii="Times New Roman" w:eastAsia="Calibri" w:hAnsi="Times New Roman" w:cs="Times New Roman"/>
          <w:bCs/>
          <w:lang w:eastAsia="en-US"/>
        </w:rPr>
        <w:t xml:space="preserve"> с «разрывами» снимает ли проблемы? (Нет)</w:t>
      </w:r>
    </w:p>
    <w:p w14:paraId="5862001F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ликвидация компании = ВНП?</w:t>
      </w:r>
    </w:p>
    <w:p w14:paraId="42AB8E29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миф о документах на перевозку товаров как о причине проверки</w:t>
      </w:r>
    </w:p>
    <w:p w14:paraId="4A79A01F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миф об «инициативном инспекторе» (по мотивам одной бухгалтерской группы в Фейсбуке)</w:t>
      </w:r>
    </w:p>
    <w:p w14:paraId="3700AE50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миф об оттепели: Письмо ФНС от 23.03.2017 № ЕД-5-9/547@. Что стало с «должной осмотрительностью»?</w:t>
      </w:r>
    </w:p>
    <w:p w14:paraId="302BFFDE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«расширение» – ст. 102 НК РФ, или Миф о доступе налогоплательщиков к АСК НДС 2</w:t>
      </w:r>
    </w:p>
    <w:p w14:paraId="2303A218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положительная судебная практика – подходит для защиты, не подходит для планирования</w:t>
      </w:r>
    </w:p>
    <w:p w14:paraId="5D6E4045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«комар носа не подточит» – схемы, построенные на «методологии» и «идеальном комплекте документов». Как они разбиваются о фиктивность и ст. 54.1. Деловая цель и «совокупность фактов» – набросы на «налоговый вентилятор»</w:t>
      </w:r>
    </w:p>
    <w:p w14:paraId="69A470D4" w14:textId="77777777" w:rsidR="00B876C7" w:rsidRPr="00EC0109" w:rsidRDefault="00B876C7" w:rsidP="00B876C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совместное Письмо ФНС и СКР от 13.07.2017 № ЕД-4-2/13650@ – много хайпа и забвение. Важная фраза – «не полная имитация».</w:t>
      </w:r>
    </w:p>
    <w:p w14:paraId="64896615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Тренды 2020-21 гг. – «побуждение» и «тематика». Как вести себя на мероприятиях по «побуждению». Какова вероятность выхода ИФНС на проверку («тематика»), если налогоплательщик не «уточнится» в отношении «разрывов»? «Побуждение» во время ВНП и «методология» – и волки сыты и овцы целы. </w:t>
      </w:r>
    </w:p>
    <w:p w14:paraId="061E1125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 xml:space="preserve">Может ли налогоплательщик самостоятельно оценить свои риски назначения ВНП? Какие предвестники ВНП существуют? План ВНП – легко ли в него попасть и можно ли из него выбраться? </w:t>
      </w:r>
      <w:proofErr w:type="spellStart"/>
      <w:r w:rsidRPr="00EC0109">
        <w:rPr>
          <w:rFonts w:ascii="Times New Roman" w:eastAsia="Calibri" w:hAnsi="Times New Roman" w:cs="Times New Roman"/>
          <w:bCs/>
          <w:lang w:eastAsia="en-US"/>
        </w:rPr>
        <w:t>Предпроверочный</w:t>
      </w:r>
      <w:proofErr w:type="spellEnd"/>
      <w:r w:rsidRPr="00EC0109">
        <w:rPr>
          <w:rFonts w:ascii="Times New Roman" w:eastAsia="Calibri" w:hAnsi="Times New Roman" w:cs="Times New Roman"/>
          <w:bCs/>
          <w:lang w:eastAsia="en-US"/>
        </w:rPr>
        <w:t xml:space="preserve"> анализ – многоуровневое сито. ППА-отбор – как работает. Примеры из судебной практики до и после риск-ориентированного подхода. Главный вопрос – как компания попала в план ВНП? </w:t>
      </w:r>
    </w:p>
    <w:p w14:paraId="4A845FEE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Три принципа налоговой безопасности:</w:t>
      </w:r>
    </w:p>
    <w:p w14:paraId="5360FCBC" w14:textId="77777777" w:rsidR="00B876C7" w:rsidRPr="00EC0109" w:rsidRDefault="00B876C7" w:rsidP="00B876C7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«бумеранга проблем». «Разрывы» и ст. 54.1 как проблема для инспектора</w:t>
      </w:r>
    </w:p>
    <w:p w14:paraId="4ACC98E1" w14:textId="77777777" w:rsidR="00B876C7" w:rsidRPr="00EC0109" w:rsidRDefault="00B876C7" w:rsidP="00B876C7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 xml:space="preserve">правило </w:t>
      </w:r>
      <w:proofErr w:type="spellStart"/>
      <w:r w:rsidRPr="00EC0109">
        <w:rPr>
          <w:rFonts w:ascii="Times New Roman" w:eastAsia="Calibri" w:hAnsi="Times New Roman" w:cs="Times New Roman"/>
          <w:bCs/>
          <w:lang w:eastAsia="en-US"/>
        </w:rPr>
        <w:t>Гугла</w:t>
      </w:r>
      <w:proofErr w:type="spellEnd"/>
      <w:r w:rsidRPr="00EC0109">
        <w:rPr>
          <w:rFonts w:ascii="Times New Roman" w:eastAsia="Calibri" w:hAnsi="Times New Roman" w:cs="Times New Roman"/>
          <w:bCs/>
          <w:lang w:eastAsia="en-US"/>
        </w:rPr>
        <w:t xml:space="preserve"> («лекало»)</w:t>
      </w:r>
    </w:p>
    <w:p w14:paraId="2611CEC0" w14:textId="77777777" w:rsidR="00B876C7" w:rsidRPr="00EC0109" w:rsidRDefault="00B876C7" w:rsidP="00B876C7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демонстративная самостоятельность.</w:t>
      </w:r>
    </w:p>
    <w:p w14:paraId="14355B84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 xml:space="preserve">Фантомные страхи бухгалтера: ТТН, общий </w:t>
      </w:r>
      <w:r w:rsidRPr="00EC0109">
        <w:rPr>
          <w:rFonts w:ascii="Times New Roman" w:eastAsia="Calibri" w:hAnsi="Times New Roman" w:cs="Times New Roman"/>
          <w:bCs/>
          <w:lang w:val="en-US" w:eastAsia="en-US"/>
        </w:rPr>
        <w:t>IP</w:t>
      </w:r>
      <w:r w:rsidRPr="00EC0109">
        <w:rPr>
          <w:rFonts w:ascii="Times New Roman" w:eastAsia="Calibri" w:hAnsi="Times New Roman" w:cs="Times New Roman"/>
          <w:bCs/>
          <w:lang w:eastAsia="en-US"/>
        </w:rPr>
        <w:t>, общий склад – как не путать причину со следствием. «Проблема бухгалтера-перфекциониста», «эффект кобры», «парадокс береговой линии» – что это, и как вредит при налоговой оптимизации.</w:t>
      </w:r>
    </w:p>
    <w:p w14:paraId="5E04A088" w14:textId="77777777" w:rsidR="00B876C7" w:rsidRPr="00EC0109" w:rsidRDefault="00B876C7" w:rsidP="00B876C7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План по налоговой безопасности на ближайшее время:</w:t>
      </w:r>
    </w:p>
    <w:p w14:paraId="728F697B" w14:textId="77777777" w:rsidR="00B876C7" w:rsidRPr="00EC0109" w:rsidRDefault="00B876C7" w:rsidP="00B876C7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«обеление» отраслей, «волновой эффект», хартии</w:t>
      </w:r>
    </w:p>
    <w:p w14:paraId="02CE78FE" w14:textId="77777777" w:rsidR="00B876C7" w:rsidRPr="00EC0109" w:rsidRDefault="00B876C7" w:rsidP="00B876C7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налоговый мониторинг</w:t>
      </w:r>
    </w:p>
    <w:p w14:paraId="46044B91" w14:textId="77777777" w:rsidR="00B876C7" w:rsidRPr="00EC0109" w:rsidRDefault="00B876C7" w:rsidP="00B876C7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«с нас нечего взять», или как подставить покупателя</w:t>
      </w:r>
    </w:p>
    <w:p w14:paraId="2DD3C25C" w14:textId="77777777" w:rsidR="00B876C7" w:rsidRPr="00EC0109" w:rsidRDefault="00B876C7" w:rsidP="00B876C7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«заверения и гарантии» – ответственность «</w:t>
      </w:r>
      <w:proofErr w:type="spellStart"/>
      <w:r w:rsidRPr="00EC0109">
        <w:rPr>
          <w:rFonts w:ascii="Times New Roman" w:eastAsia="Calibri" w:hAnsi="Times New Roman" w:cs="Times New Roman"/>
          <w:bCs/>
          <w:lang w:eastAsia="en-US"/>
        </w:rPr>
        <w:t>транзитёра</w:t>
      </w:r>
      <w:proofErr w:type="spellEnd"/>
      <w:r w:rsidRPr="00EC0109">
        <w:rPr>
          <w:rFonts w:ascii="Times New Roman" w:eastAsia="Calibri" w:hAnsi="Times New Roman" w:cs="Times New Roman"/>
          <w:bCs/>
          <w:lang w:eastAsia="en-US"/>
        </w:rPr>
        <w:t>»?</w:t>
      </w:r>
    </w:p>
    <w:p w14:paraId="2FD4153F" w14:textId="77777777" w:rsidR="00B876C7" w:rsidRPr="00EC0109" w:rsidRDefault="00B876C7" w:rsidP="00B876C7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растущая кредиторская задолженность и остатки товара = признак оптимизации. Что делать?</w:t>
      </w:r>
    </w:p>
    <w:p w14:paraId="763FD2D9" w14:textId="77777777" w:rsidR="00B876C7" w:rsidRPr="00EC0109" w:rsidRDefault="00B876C7" w:rsidP="00B876C7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C0109">
        <w:rPr>
          <w:rFonts w:ascii="Times New Roman" w:eastAsia="Calibri" w:hAnsi="Times New Roman" w:cs="Times New Roman"/>
          <w:bCs/>
          <w:lang w:eastAsia="en-US"/>
        </w:rPr>
        <w:t>«лишний НДС»: Сова, а ведь он кому-то был очень нужен... (Винни-Пух)</w:t>
      </w:r>
    </w:p>
    <w:p w14:paraId="0988BB2F" w14:textId="77777777" w:rsidR="00B876C7" w:rsidRPr="00665349" w:rsidRDefault="00B876C7" w:rsidP="00B876C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59" w:lineRule="auto"/>
        <w:contextualSpacing/>
        <w:jc w:val="both"/>
        <w:rPr>
          <w:rFonts w:ascii="Times New Roman" w:eastAsia="ヒラギノ角ゴ Pro W3" w:hAnsi="Times New Roman" w:cs="Times New Roman"/>
          <w:b/>
          <w:bCs/>
          <w:color w:val="000000"/>
          <w:lang w:eastAsia="en-US"/>
        </w:rPr>
      </w:pPr>
      <w:r w:rsidRPr="00665349">
        <w:rPr>
          <w:rFonts w:ascii="Times New Roman" w:eastAsia="Calibri" w:hAnsi="Times New Roman" w:cs="Times New Roman"/>
          <w:bCs/>
          <w:lang w:eastAsia="en-US"/>
        </w:rPr>
        <w:t>Разбор судебных кейсов и примеров из личной практики.</w:t>
      </w:r>
    </w:p>
    <w:p w14:paraId="79D261EC" w14:textId="77777777" w:rsidR="00665349" w:rsidRDefault="00665349" w:rsidP="005F341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u w:val="single"/>
          <w:lang w:eastAsia="en-US"/>
        </w:rPr>
      </w:pPr>
    </w:p>
    <w:p w14:paraId="34996440" w14:textId="1CA4D028" w:rsidR="00EC0109" w:rsidRPr="00F044C3" w:rsidRDefault="00EC0109" w:rsidP="005F341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ヒラギノ角ゴ Pro W3" w:hAnsi="Times New Roman" w:cs="Times New Roman"/>
          <w:u w:val="single"/>
          <w:lang w:eastAsia="en-US"/>
        </w:rPr>
      </w:pPr>
      <w:r w:rsidRPr="00F044C3">
        <w:rPr>
          <w:rFonts w:ascii="Times New Roman" w:eastAsia="ヒラギノ角ゴ Pro W3" w:hAnsi="Times New Roman" w:cs="Times New Roman"/>
          <w:u w:val="single"/>
          <w:lang w:eastAsia="en-US"/>
        </w:rPr>
        <w:t>Вебинар № 6</w:t>
      </w:r>
      <w:r w:rsidR="005F3418" w:rsidRPr="00F044C3">
        <w:rPr>
          <w:rFonts w:ascii="Times New Roman" w:eastAsia="ヒラギノ角ゴ Pro W3" w:hAnsi="Times New Roman" w:cs="Times New Roman"/>
          <w:u w:val="single"/>
          <w:lang w:eastAsia="en-US"/>
        </w:rPr>
        <w:t xml:space="preserve"> </w:t>
      </w:r>
    </w:p>
    <w:p w14:paraId="605234A3" w14:textId="27A79CFA" w:rsidR="005F3418" w:rsidRPr="00A1333B" w:rsidRDefault="00EC0109" w:rsidP="005F341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hd w:val="clear" w:color="auto" w:fill="FFFFFF"/>
        </w:rPr>
      </w:pPr>
      <w:r w:rsidRPr="007B16EA">
        <w:rPr>
          <w:rFonts w:ascii="Times New Roman" w:eastAsia="ヒラギノ角ゴ Pro W3" w:hAnsi="Times New Roman" w:cs="Times New Roman"/>
          <w:b/>
          <w:bCs/>
          <w:lang w:eastAsia="en-US"/>
        </w:rPr>
        <w:t>Спикер</w:t>
      </w:r>
      <w:r w:rsidRPr="00A1333B">
        <w:rPr>
          <w:rFonts w:ascii="Times New Roman" w:eastAsia="ヒラギノ角ゴ Pro W3" w:hAnsi="Times New Roman" w:cs="Times New Roman"/>
          <w:lang w:eastAsia="en-US"/>
        </w:rPr>
        <w:t xml:space="preserve"> - </w:t>
      </w:r>
      <w:r w:rsidR="005F3418" w:rsidRPr="00A1333B">
        <w:rPr>
          <w:rFonts w:ascii="Times New Roman" w:hAnsi="Times New Roman" w:cs="Times New Roman"/>
          <w:shd w:val="clear" w:color="auto" w:fill="FFFFFF"/>
        </w:rPr>
        <w:t>Кузьминых Артем Евгеньевич</w:t>
      </w:r>
    </w:p>
    <w:p w14:paraId="5B2FD819" w14:textId="6A1727FF" w:rsidR="00C32ABD" w:rsidRPr="00025097" w:rsidRDefault="00EC010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Тема: </w:t>
      </w:r>
      <w:r w:rsidR="00C32ABD" w:rsidRPr="0002509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Явные признаки налоговых схем и как их избежать. </w:t>
      </w:r>
      <w:proofErr w:type="spellStart"/>
      <w:r w:rsidR="00C32ABD" w:rsidRPr="00025097">
        <w:rPr>
          <w:rFonts w:ascii="Times New Roman" w:hAnsi="Times New Roman" w:cs="Times New Roman"/>
          <w:b/>
          <w:color w:val="000000"/>
          <w:shd w:val="clear" w:color="auto" w:fill="FFFFFF"/>
        </w:rPr>
        <w:t>Легендирование</w:t>
      </w:r>
      <w:proofErr w:type="spellEnd"/>
      <w:r w:rsidR="00C32ABD" w:rsidRPr="0002509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 уход от аффилированности/ «подконтрольности».</w:t>
      </w:r>
    </w:p>
    <w:p w14:paraId="14B2D2A3" w14:textId="7243A667" w:rsidR="00C32ABD" w:rsidRPr="00025097" w:rsidRDefault="00C32ABD" w:rsidP="00C32ABD">
      <w:pPr>
        <w:pStyle w:val="11"/>
        <w:numPr>
          <w:ilvl w:val="3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86"/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>«Явные признаки налоговых схем»: откуда они взялись и как выявляются.</w:t>
      </w:r>
    </w:p>
    <w:p w14:paraId="2B477149" w14:textId="53D34DAA" w:rsidR="00C32ABD" w:rsidRPr="00025097" w:rsidRDefault="00C32ABD" w:rsidP="00C32ABD">
      <w:pPr>
        <w:pStyle w:val="11"/>
        <w:numPr>
          <w:ilvl w:val="3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86"/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 xml:space="preserve">Прямая и косвенная аффилированность. Аффилированность (в широком и узком смыслах), взаимозависимость лиц, вхождение в группу лиц. </w:t>
      </w:r>
      <w:r w:rsidRPr="00025097">
        <w:rPr>
          <w:szCs w:val="24"/>
        </w:rPr>
        <w:t xml:space="preserve">«Подконтрольность» – новое понятие в налоговом администрировании. Признаки аффилированности, в </w:t>
      </w:r>
      <w:r w:rsidR="00DD4003" w:rsidRPr="00025097">
        <w:rPr>
          <w:szCs w:val="24"/>
        </w:rPr>
        <w:t>т. ч.</w:t>
      </w:r>
      <w:r w:rsidRPr="00025097">
        <w:rPr>
          <w:szCs w:val="24"/>
        </w:rPr>
        <w:t xml:space="preserve"> косвенные. Негативные последствия аффилированности и когда она допустима. Ст. 54.1 НК РФ, дробление бизнеса</w:t>
      </w:r>
      <w:r w:rsidRPr="00025097">
        <w:rPr>
          <w:color w:val="auto"/>
          <w:szCs w:val="24"/>
        </w:rPr>
        <w:t xml:space="preserve">, концепция «выгодоприобретателя» налоговой схемы. Деловые цели, обосновывающие дробление. Примеры из практики. </w:t>
      </w:r>
    </w:p>
    <w:p w14:paraId="6ED1CE97" w14:textId="0AA8F930" w:rsidR="00C32ABD" w:rsidRPr="00025097" w:rsidRDefault="00C32ABD" w:rsidP="00C32ABD">
      <w:pPr>
        <w:pStyle w:val="11"/>
        <w:numPr>
          <w:ilvl w:val="3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86"/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>Что делать если аффилированность уже есть: три возможных модели поведения. Способы ухода от аффилированности. Использование номинальных учредителей и директоров компаний, ИП. Насколько это законно? Кто может быть номиналом? Номиналы-нерезиденты: юридические и физические лица. Траст: номиналы по закону, а не «по понятиям». Конструирование аналогов траста в России с применением простого товарищества и организаций малораспространённых организационно-правовых форм. Как изменилась практика использования компаний-нерезидентов в связи с законодательством о контролируемых иностранных компаниях и началом автоматического обмена налоговой информацией. Как защититься от номинала: психологические, управленческие, юридические, экономические и др. способы.</w:t>
      </w:r>
    </w:p>
    <w:p w14:paraId="01EF653B" w14:textId="1DE74729" w:rsidR="00C32ABD" w:rsidRPr="00025097" w:rsidRDefault="00C32ABD" w:rsidP="00C32ABD">
      <w:pPr>
        <w:pStyle w:val="11"/>
        <w:numPr>
          <w:ilvl w:val="3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86"/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 xml:space="preserve">Деловая цель сделок/действий налогоплательщика или происходящих в бизнесе изменений (реструктуризации). Для чего нужна легенда и кому ее рассказывать? Когда никакая легенда не спасет. Две модели построения легенды. Косвенное документальное подтверждение легенды. Примеры деловых целей и типовых обосновывающих их легенд для разных схем, в </w:t>
      </w:r>
      <w:r w:rsidR="00DD4003" w:rsidRPr="00025097">
        <w:rPr>
          <w:color w:val="auto"/>
          <w:szCs w:val="24"/>
        </w:rPr>
        <w:t>т. ч.</w:t>
      </w:r>
      <w:r w:rsidRPr="00025097">
        <w:rPr>
          <w:color w:val="auto"/>
          <w:szCs w:val="24"/>
        </w:rPr>
        <w:t xml:space="preserve"> для:</w:t>
      </w:r>
    </w:p>
    <w:p w14:paraId="580B2AF9" w14:textId="77777777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lastRenderedPageBreak/>
        <w:t>дробление («разукрупнение») ранее единого бизнеса – объяснение прямой или косвенной аффилированности в прошлом или настоящем;</w:t>
      </w:r>
    </w:p>
    <w:p w14:paraId="3F7C888C" w14:textId="77777777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t>отношений с контрагентом, которого налоговики считают однодневкой;</w:t>
      </w:r>
    </w:p>
    <w:p w14:paraId="278F3788" w14:textId="77777777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t>завышенных или заниженных цен реализации;</w:t>
      </w:r>
    </w:p>
    <w:p w14:paraId="3C5219A0" w14:textId="293EE1F6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t xml:space="preserve">любого аутсорсинга, включая выделение подразделения в отдельное юрлицо, управляющую компанию (управляющего), использование ИП-бывших работников, в </w:t>
      </w:r>
      <w:r w:rsidR="00DD4003" w:rsidRPr="00025097">
        <w:rPr>
          <w:color w:val="auto"/>
          <w:szCs w:val="24"/>
        </w:rPr>
        <w:t>т. ч.</w:t>
      </w:r>
      <w:r w:rsidRPr="00025097">
        <w:rPr>
          <w:color w:val="auto"/>
          <w:szCs w:val="24"/>
        </w:rPr>
        <w:t xml:space="preserve"> перевод коммерческого персонала в отдельное юрлицо или на ИП/самозанятого; </w:t>
      </w:r>
    </w:p>
    <w:p w14:paraId="34ADD1F6" w14:textId="77777777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t>посреднического договора и договора простого товарищества;</w:t>
      </w:r>
    </w:p>
    <w:p w14:paraId="0B5CA51C" w14:textId="77777777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t>платежей от нерезидентных компаний на счета физлиц;</w:t>
      </w:r>
    </w:p>
    <w:p w14:paraId="7C36D55F" w14:textId="77777777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t xml:space="preserve">перехода на налоговый </w:t>
      </w:r>
      <w:proofErr w:type="spellStart"/>
      <w:r w:rsidRPr="00025097">
        <w:rPr>
          <w:color w:val="auto"/>
          <w:szCs w:val="24"/>
        </w:rPr>
        <w:t>спецрежим</w:t>
      </w:r>
      <w:proofErr w:type="spellEnd"/>
      <w:r w:rsidRPr="00025097">
        <w:rPr>
          <w:color w:val="auto"/>
          <w:szCs w:val="24"/>
        </w:rPr>
        <w:t>;</w:t>
      </w:r>
    </w:p>
    <w:p w14:paraId="5EA4922C" w14:textId="77777777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t>высоких процентов по долговым обязательствам или штрафных санкций;</w:t>
      </w:r>
    </w:p>
    <w:p w14:paraId="6A889B24" w14:textId="53240CE6" w:rsidR="00C32ABD" w:rsidRPr="00025097" w:rsidRDefault="00C32ABD" w:rsidP="00025097">
      <w:pPr>
        <w:pStyle w:val="11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  <w:r w:rsidRPr="00025097">
        <w:rPr>
          <w:color w:val="auto"/>
          <w:szCs w:val="24"/>
        </w:rPr>
        <w:t>крупных расходов физлиц (подтверждение доходов, или «откуда деньги?»).</w:t>
      </w:r>
    </w:p>
    <w:p w14:paraId="290FC599" w14:textId="77777777" w:rsidR="00025097" w:rsidRPr="00025097" w:rsidRDefault="00025097" w:rsidP="00025097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color w:val="auto"/>
          <w:position w:val="-2"/>
          <w:szCs w:val="24"/>
        </w:rPr>
      </w:pPr>
    </w:p>
    <w:p w14:paraId="15B4A945" w14:textId="143D0C50" w:rsidR="00C32ABD" w:rsidRPr="00025097" w:rsidRDefault="00C32ABD" w:rsidP="00C32ABD">
      <w:pPr>
        <w:pStyle w:val="11"/>
        <w:numPr>
          <w:ilvl w:val="3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86"/>
        <w:jc w:val="both"/>
        <w:rPr>
          <w:b/>
          <w:bCs/>
          <w:color w:val="auto"/>
          <w:szCs w:val="24"/>
        </w:rPr>
      </w:pPr>
      <w:r w:rsidRPr="00025097">
        <w:rPr>
          <w:b/>
          <w:bCs/>
          <w:color w:val="auto"/>
          <w:szCs w:val="24"/>
        </w:rPr>
        <w:t xml:space="preserve">Другие признаки налоговых схем: </w:t>
      </w:r>
    </w:p>
    <w:p w14:paraId="4ECE72D7" w14:textId="77777777" w:rsidR="00C32ABD" w:rsidRPr="00025097" w:rsidRDefault="00C32ABD" w:rsidP="00C32ABD">
      <w:pPr>
        <w:pStyle w:val="11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>резкие изменения в любую сторону показателей деятельности налогоплательщика;</w:t>
      </w:r>
    </w:p>
    <w:p w14:paraId="6118737A" w14:textId="77777777" w:rsidR="00C32ABD" w:rsidRPr="00025097" w:rsidRDefault="00C32ABD" w:rsidP="00C32ABD">
      <w:pPr>
        <w:pStyle w:val="11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>убыточность деятельность и/или переплата по НДС;</w:t>
      </w:r>
    </w:p>
    <w:p w14:paraId="0212F334" w14:textId="77777777" w:rsidR="00C32ABD" w:rsidRPr="00025097" w:rsidRDefault="00C32ABD" w:rsidP="00C32ABD">
      <w:pPr>
        <w:pStyle w:val="11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>опережающий темп роста расходов над темпом роста доходов;</w:t>
      </w:r>
    </w:p>
    <w:p w14:paraId="2C08CA3D" w14:textId="77777777" w:rsidR="00C32ABD" w:rsidRPr="00025097" w:rsidRDefault="00C32ABD" w:rsidP="00C32ABD">
      <w:pPr>
        <w:pStyle w:val="11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 xml:space="preserve">совокупная налоговая нагрузка/рентабельность меньше средней по отрасли, </w:t>
      </w:r>
    </w:p>
    <w:p w14:paraId="6843506A" w14:textId="77777777" w:rsidR="00C32ABD" w:rsidRPr="00025097" w:rsidRDefault="00C32ABD" w:rsidP="00C32ABD">
      <w:pPr>
        <w:pStyle w:val="11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>зарплата меньше средней по отрасли в регионе, либо меньше прожиточного минимума;</w:t>
      </w:r>
    </w:p>
    <w:p w14:paraId="7970E392" w14:textId="77777777" w:rsidR="00C32ABD" w:rsidRPr="00025097" w:rsidRDefault="00C32ABD" w:rsidP="00C32ABD">
      <w:pPr>
        <w:pStyle w:val="11"/>
        <w:numPr>
          <w:ilvl w:val="0"/>
          <w:numId w:val="4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Cs w:val="24"/>
        </w:rPr>
      </w:pPr>
      <w:r w:rsidRPr="00025097">
        <w:rPr>
          <w:color w:val="auto"/>
          <w:szCs w:val="24"/>
        </w:rPr>
        <w:t>размер вычетов по НДС выше среднего по региону и др.</w:t>
      </w:r>
    </w:p>
    <w:p w14:paraId="3E4FC12E" w14:textId="181216A3" w:rsidR="00C32ABD" w:rsidRDefault="00C32ABD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25097">
        <w:rPr>
          <w:rFonts w:ascii="Times New Roman" w:hAnsi="Times New Roman" w:cs="Times New Roman"/>
        </w:rPr>
        <w:t>Ответы на вопросы. По желанию – экспресс-анализ и разработка индивидуальных легенд для компаний-участниц семинара.</w:t>
      </w:r>
    </w:p>
    <w:p w14:paraId="08FB31F3" w14:textId="27B7FCBD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5867A0BF" w14:textId="1A8EA12C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CC9CA08" w14:textId="145885D4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2312BF4E" w14:textId="2141CA09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73F085AC" w14:textId="6D44FF7B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0B0A1663" w14:textId="1D097B74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0FD1E06B" w14:textId="019B2318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379E085E" w14:textId="44B3BDEA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3E898F0D" w14:textId="100A1F11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F56783C" w14:textId="77777777" w:rsidR="006C7C04" w:rsidRDefault="006C7C04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7C4D5E3F" w14:textId="77777777" w:rsidR="00665349" w:rsidRDefault="00665349" w:rsidP="00C32AB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38F4B26D" w14:textId="4C1723FD" w:rsidR="00F044C3" w:rsidRPr="00366BB2" w:rsidRDefault="00F044C3" w:rsidP="00F044C3">
      <w:pPr>
        <w:ind w:left="360"/>
        <w:rPr>
          <w:rFonts w:ascii="Times New Roman" w:hAnsi="Times New Roman" w:cs="Times New Roman"/>
        </w:rPr>
      </w:pPr>
      <w:r w:rsidRPr="00366BB2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3FCB4BB" w14:textId="3B2B8928" w:rsidR="00F044C3" w:rsidRDefault="00F90A25" w:rsidP="00F90A2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</w:rPr>
      </w:pPr>
      <w:bookmarkStart w:id="4" w:name="_Hlk56515507"/>
      <w:r w:rsidRPr="00F90A25">
        <w:rPr>
          <w:rFonts w:ascii="Times New Roman" w:hAnsi="Times New Roman" w:cs="Times New Roman"/>
        </w:rPr>
        <w:t xml:space="preserve">Учебный центр «САПФИР», 129085, г. Москва, пр-т Мира, 101В, стр. 1, этаж 3, офис 304. </w:t>
      </w:r>
      <w:r>
        <w:rPr>
          <w:rFonts w:ascii="Times New Roman" w:hAnsi="Times New Roman" w:cs="Times New Roman"/>
        </w:rPr>
        <w:t xml:space="preserve">                     </w:t>
      </w:r>
      <w:r w:rsidRPr="00F90A25">
        <w:rPr>
          <w:rFonts w:ascii="Times New Roman" w:hAnsi="Times New Roman" w:cs="Times New Roman"/>
        </w:rPr>
        <w:t xml:space="preserve">Тел.: +7 (495) 104-64-42, эл. почта: seminar@sapfir.info, сайт: </w:t>
      </w:r>
      <w:r>
        <w:rPr>
          <w:rFonts w:ascii="Times New Roman" w:hAnsi="Times New Roman" w:cs="Times New Roman"/>
        </w:rPr>
        <w:t>www.</w:t>
      </w:r>
      <w:r w:rsidR="005B52E9" w:rsidRPr="005B52E9">
        <w:rPr>
          <w:rFonts w:ascii="Times New Roman" w:hAnsi="Times New Roman" w:cs="Times New Roman"/>
        </w:rPr>
        <w:t>sapfir.info</w:t>
      </w:r>
    </w:p>
    <w:bookmarkEnd w:id="4"/>
    <w:p w14:paraId="40AE6B69" w14:textId="61BD1A50" w:rsidR="00F044C3" w:rsidRPr="00B17571" w:rsidRDefault="00F044C3" w:rsidP="00F044C3">
      <w:pPr>
        <w:jc w:val="center"/>
        <w:rPr>
          <w:rFonts w:ascii="Arial" w:hAnsi="Arial" w:cs="Arial"/>
          <w:b/>
          <w:sz w:val="20"/>
          <w:szCs w:val="20"/>
        </w:rPr>
      </w:pPr>
      <w:r w:rsidRPr="00B17571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Заявка на участие в </w:t>
      </w:r>
      <w:r>
        <w:rPr>
          <w:rFonts w:ascii="Arial" w:hAnsi="Arial" w:cs="Arial"/>
          <w:b/>
          <w:sz w:val="20"/>
          <w:szCs w:val="20"/>
          <w:u w:val="single"/>
        </w:rPr>
        <w:t>онлайн-курсе</w:t>
      </w:r>
      <w:r w:rsidRPr="00B17571">
        <w:rPr>
          <w:rFonts w:ascii="Arial" w:hAnsi="Arial" w:cs="Arial"/>
          <w:b/>
          <w:sz w:val="20"/>
          <w:szCs w:val="20"/>
        </w:rPr>
        <w:t>:</w:t>
      </w:r>
    </w:p>
    <w:p w14:paraId="7E5B702F" w14:textId="77777777" w:rsidR="00F044C3" w:rsidRDefault="00F044C3" w:rsidP="00F044C3">
      <w:pPr>
        <w:jc w:val="center"/>
        <w:rPr>
          <w:rFonts w:ascii="Arial" w:hAnsi="Arial" w:cs="Arial"/>
          <w:sz w:val="20"/>
          <w:szCs w:val="20"/>
        </w:rPr>
      </w:pPr>
    </w:p>
    <w:p w14:paraId="678E280D" w14:textId="77777777" w:rsidR="00F044C3" w:rsidRPr="00F044C3" w:rsidRDefault="00F044C3" w:rsidP="00F044C3">
      <w:pPr>
        <w:spacing w:before="1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F044C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НАЛОГОВОЕ ПЛАНИРОВАНИЕ 2021</w:t>
      </w:r>
    </w:p>
    <w:p w14:paraId="336AF9E2" w14:textId="67191F42" w:rsidR="00F044C3" w:rsidRPr="00F044C3" w:rsidRDefault="00F044C3" w:rsidP="00F044C3">
      <w:pPr>
        <w:spacing w:before="1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05163"/>
          <w:kern w:val="36"/>
          <w:sz w:val="28"/>
          <w:szCs w:val="28"/>
        </w:rPr>
      </w:pPr>
      <w:r w:rsidRPr="00F044C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ОПТИМИЗАЦИЯ НАЛОГООБЛОЖЕНИЯ И ЗАЩИТА БИЗНЕСА</w:t>
      </w:r>
    </w:p>
    <w:p w14:paraId="06E7309A" w14:textId="30A68B8E" w:rsidR="00F044C3" w:rsidRPr="0021317B" w:rsidRDefault="00F90A25" w:rsidP="00F044C3">
      <w:pPr>
        <w:pBdr>
          <w:top w:val="single" w:sz="4" w:space="1" w:color="auto"/>
        </w:pBdr>
        <w:contextualSpacing/>
        <w:jc w:val="center"/>
        <w:rPr>
          <w:rFonts w:ascii="Arial" w:hAnsi="Arial" w:cs="Arial"/>
          <w:b/>
          <w:spacing w:val="16"/>
          <w:sz w:val="20"/>
          <w:szCs w:val="20"/>
        </w:rPr>
      </w:pPr>
      <w:r w:rsidRPr="00F90A25">
        <w:rPr>
          <w:rFonts w:ascii="Times New Roman" w:hAnsi="Times New Roman" w:cs="Times New Roman"/>
        </w:rPr>
        <w:t>Учебный центр «САПФИР», Тел.: +7 (495) 104-64-42, эл. почта: seminar@sapfir.info</w:t>
      </w:r>
    </w:p>
    <w:p w14:paraId="6E4038B1" w14:textId="77777777" w:rsidR="00F044C3" w:rsidRDefault="00F044C3" w:rsidP="00F044C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6BD4E4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Дата оформления заявки:</w:t>
      </w:r>
    </w:p>
    <w:p w14:paraId="1ED2E408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Название организации:</w:t>
      </w:r>
    </w:p>
    <w:p w14:paraId="1B82B909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Телефон с кодом города:</w:t>
      </w:r>
    </w:p>
    <w:p w14:paraId="0101559B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Контактное лицо (ФИО, должность, номер телефона):</w:t>
      </w:r>
    </w:p>
    <w:p w14:paraId="2B3DCBCA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Электронная почта:</w:t>
      </w:r>
    </w:p>
    <w:p w14:paraId="7CBFCBDD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Юридический адрес:</w:t>
      </w:r>
    </w:p>
    <w:p w14:paraId="64FCCD90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Почтовый адрес:</w:t>
      </w:r>
    </w:p>
    <w:p w14:paraId="516701AD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Должность, ФИО руководителя:</w:t>
      </w:r>
    </w:p>
    <w:p w14:paraId="77B8270E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Действует на основании:</w:t>
      </w:r>
    </w:p>
    <w:p w14:paraId="6EBF42CA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ИНН/КПП:</w:t>
      </w:r>
    </w:p>
    <w:p w14:paraId="3A721F37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Расчетный счет:</w:t>
      </w:r>
    </w:p>
    <w:p w14:paraId="4724671C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Наименование банка:</w:t>
      </w:r>
    </w:p>
    <w:p w14:paraId="5A9466C0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Корр. счет банка:</w:t>
      </w:r>
    </w:p>
    <w:p w14:paraId="0A36BBD4" w14:textId="77777777" w:rsidR="00F044C3" w:rsidRPr="006974BD" w:rsidRDefault="00F044C3" w:rsidP="00F044C3">
      <w:pPr>
        <w:spacing w:line="360" w:lineRule="auto"/>
        <w:jc w:val="both"/>
        <w:rPr>
          <w:rFonts w:ascii="Times New Roman" w:hAnsi="Times New Roman" w:cs="Times New Roman"/>
        </w:rPr>
      </w:pPr>
      <w:r w:rsidRPr="006974BD">
        <w:rPr>
          <w:rFonts w:ascii="Times New Roman" w:hAnsi="Times New Roman" w:cs="Times New Roman"/>
        </w:rPr>
        <w:t>БИК: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1838"/>
      </w:tblGrid>
      <w:tr w:rsidR="00F044C3" w:rsidRPr="0021317B" w14:paraId="77439FE9" w14:textId="77777777" w:rsidTr="0008050F">
        <w:tc>
          <w:tcPr>
            <w:tcW w:w="562" w:type="dxa"/>
          </w:tcPr>
          <w:p w14:paraId="70D072F4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17B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8080" w:type="dxa"/>
          </w:tcPr>
          <w:p w14:paraId="07D6EAAA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17B">
              <w:rPr>
                <w:rFonts w:ascii="Arial" w:hAnsi="Arial" w:cs="Arial"/>
                <w:sz w:val="20"/>
                <w:szCs w:val="20"/>
              </w:rPr>
              <w:t>Ф.И.О. слушателя, должность, телефонный номер</w:t>
            </w:r>
          </w:p>
          <w:p w14:paraId="5AF51E26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8927FF5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17B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</w:tr>
      <w:tr w:rsidR="00F044C3" w:rsidRPr="0021317B" w14:paraId="47F0F8E7" w14:textId="77777777" w:rsidTr="0008050F">
        <w:tc>
          <w:tcPr>
            <w:tcW w:w="562" w:type="dxa"/>
          </w:tcPr>
          <w:p w14:paraId="785A998A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17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8080" w:type="dxa"/>
          </w:tcPr>
          <w:p w14:paraId="46C1328D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D28F4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FD921C1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C3" w:rsidRPr="0021317B" w14:paraId="65F31D32" w14:textId="77777777" w:rsidTr="0008050F">
        <w:tc>
          <w:tcPr>
            <w:tcW w:w="562" w:type="dxa"/>
          </w:tcPr>
          <w:p w14:paraId="02897F47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1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14:paraId="6FE47399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33A641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A7DC4C9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C3" w:rsidRPr="0021317B" w14:paraId="12796D3C" w14:textId="77777777" w:rsidTr="0008050F">
        <w:tc>
          <w:tcPr>
            <w:tcW w:w="562" w:type="dxa"/>
          </w:tcPr>
          <w:p w14:paraId="3AB400A0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17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14:paraId="2688BE76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F8184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3189E2F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C3" w:rsidRPr="0021317B" w14:paraId="6D4AB228" w14:textId="77777777" w:rsidTr="0008050F">
        <w:tc>
          <w:tcPr>
            <w:tcW w:w="562" w:type="dxa"/>
          </w:tcPr>
          <w:p w14:paraId="57604986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3F17266" w14:textId="77777777" w:rsidR="00F044C3" w:rsidRPr="0021317B" w:rsidRDefault="00F044C3" w:rsidP="000805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BE68EF" w14:textId="77777777" w:rsidR="00F044C3" w:rsidRPr="0021317B" w:rsidRDefault="00F044C3" w:rsidP="000805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317B">
              <w:rPr>
                <w:rFonts w:ascii="Arial" w:hAnsi="Arial" w:cs="Arial"/>
                <w:sz w:val="20"/>
                <w:szCs w:val="20"/>
              </w:rPr>
              <w:t>НДС не взимается, итого:</w:t>
            </w:r>
          </w:p>
        </w:tc>
        <w:tc>
          <w:tcPr>
            <w:tcW w:w="1838" w:type="dxa"/>
          </w:tcPr>
          <w:p w14:paraId="23CC3CF1" w14:textId="77777777" w:rsidR="00F044C3" w:rsidRPr="0021317B" w:rsidRDefault="00F044C3" w:rsidP="00080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18E3F" w14:textId="77777777" w:rsidR="00F044C3" w:rsidRDefault="00F044C3" w:rsidP="00F044C3">
      <w:pPr>
        <w:jc w:val="both"/>
        <w:rPr>
          <w:rFonts w:ascii="Times New Roman" w:hAnsi="Times New Roman" w:cs="Times New Roman"/>
        </w:rPr>
      </w:pPr>
    </w:p>
    <w:p w14:paraId="09345D87" w14:textId="7E5050AF" w:rsidR="00F044C3" w:rsidRPr="00F90A25" w:rsidRDefault="001B2A4E" w:rsidP="001B2A4E">
      <w:pPr>
        <w:jc w:val="center"/>
        <w:rPr>
          <w:rFonts w:ascii="Times New Roman" w:hAnsi="Times New Roman" w:cs="Times New Roman"/>
          <w:b/>
          <w:bCs/>
        </w:rPr>
      </w:pPr>
      <w:r w:rsidRPr="001B2A4E">
        <w:rPr>
          <w:rFonts w:ascii="Times New Roman" w:hAnsi="Times New Roman" w:cs="Times New Roman"/>
          <w:b/>
          <w:bCs/>
        </w:rPr>
        <w:t xml:space="preserve">Заявку отправить на электронную почту: </w:t>
      </w:r>
      <w:r w:rsidR="006B4540" w:rsidRPr="006B4540">
        <w:rPr>
          <w:rFonts w:ascii="Times New Roman" w:hAnsi="Times New Roman" w:cs="Times New Roman"/>
          <w:b/>
          <w:bCs/>
        </w:rPr>
        <w:t>seminar@sapfir.info</w:t>
      </w:r>
    </w:p>
    <w:sectPr w:rsidR="00F044C3" w:rsidRPr="00F90A25" w:rsidSect="00665349">
      <w:pgSz w:w="11900" w:h="16840"/>
      <w:pgMar w:top="454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Yu Gothic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5C1E12"/>
    <w:multiLevelType w:val="hybridMultilevel"/>
    <w:tmpl w:val="9F5885CE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06E124EF"/>
    <w:multiLevelType w:val="hybridMultilevel"/>
    <w:tmpl w:val="BE788084"/>
    <w:lvl w:ilvl="0" w:tplc="BC104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015"/>
    <w:multiLevelType w:val="multilevel"/>
    <w:tmpl w:val="31BC89E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63FF2"/>
    <w:multiLevelType w:val="multilevel"/>
    <w:tmpl w:val="F3AA83CE"/>
    <w:lvl w:ilvl="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7" w15:restartNumberingAfterBreak="0">
    <w:nsid w:val="11120A4D"/>
    <w:multiLevelType w:val="hybridMultilevel"/>
    <w:tmpl w:val="AB3C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46101"/>
    <w:multiLevelType w:val="hybridMultilevel"/>
    <w:tmpl w:val="52FE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C4D56"/>
    <w:multiLevelType w:val="multilevel"/>
    <w:tmpl w:val="31BC89E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19419C"/>
    <w:multiLevelType w:val="hybridMultilevel"/>
    <w:tmpl w:val="3E54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A4D"/>
    <w:multiLevelType w:val="multilevel"/>
    <w:tmpl w:val="31BC89E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D6D00"/>
    <w:multiLevelType w:val="hybridMultilevel"/>
    <w:tmpl w:val="B6B6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35B42"/>
    <w:multiLevelType w:val="multilevel"/>
    <w:tmpl w:val="746608F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4330E"/>
    <w:multiLevelType w:val="multilevel"/>
    <w:tmpl w:val="93DE1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B65882"/>
    <w:multiLevelType w:val="hybridMultilevel"/>
    <w:tmpl w:val="8264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6EC9"/>
    <w:multiLevelType w:val="hybridMultilevel"/>
    <w:tmpl w:val="E3F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30E30"/>
    <w:multiLevelType w:val="multilevel"/>
    <w:tmpl w:val="31BC89E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0164CD"/>
    <w:multiLevelType w:val="hybridMultilevel"/>
    <w:tmpl w:val="D57ED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657F0"/>
    <w:multiLevelType w:val="hybridMultilevel"/>
    <w:tmpl w:val="684CB806"/>
    <w:lvl w:ilvl="0" w:tplc="75A26A0A"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62A1"/>
    <w:multiLevelType w:val="hybridMultilevel"/>
    <w:tmpl w:val="1F0A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C23AB"/>
    <w:multiLevelType w:val="hybridMultilevel"/>
    <w:tmpl w:val="2F3E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73DD0"/>
    <w:multiLevelType w:val="multilevel"/>
    <w:tmpl w:val="364E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EA619F"/>
    <w:multiLevelType w:val="multilevel"/>
    <w:tmpl w:val="31BC89E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3328E0"/>
    <w:multiLevelType w:val="hybridMultilevel"/>
    <w:tmpl w:val="8EDC0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C94176"/>
    <w:multiLevelType w:val="hybridMultilevel"/>
    <w:tmpl w:val="27D4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A3391"/>
    <w:multiLevelType w:val="multilevel"/>
    <w:tmpl w:val="DE503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B7846"/>
    <w:multiLevelType w:val="hybridMultilevel"/>
    <w:tmpl w:val="ACC45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87EF9"/>
    <w:multiLevelType w:val="hybridMultilevel"/>
    <w:tmpl w:val="EBB8A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347855"/>
    <w:multiLevelType w:val="multilevel"/>
    <w:tmpl w:val="DE503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513BB"/>
    <w:multiLevelType w:val="multilevel"/>
    <w:tmpl w:val="369C4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6ED7E5D"/>
    <w:multiLevelType w:val="hybridMultilevel"/>
    <w:tmpl w:val="F630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515D2"/>
    <w:multiLevelType w:val="hybridMultilevel"/>
    <w:tmpl w:val="A6B26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8D35ED"/>
    <w:multiLevelType w:val="hybridMultilevel"/>
    <w:tmpl w:val="E90E4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140CE6"/>
    <w:multiLevelType w:val="hybridMultilevel"/>
    <w:tmpl w:val="2744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A3945"/>
    <w:multiLevelType w:val="hybridMultilevel"/>
    <w:tmpl w:val="8EC6B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F79E6"/>
    <w:multiLevelType w:val="multilevel"/>
    <w:tmpl w:val="DE503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4404DB"/>
    <w:multiLevelType w:val="multilevel"/>
    <w:tmpl w:val="DE503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47F4D"/>
    <w:multiLevelType w:val="hybridMultilevel"/>
    <w:tmpl w:val="1684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E7FEF"/>
    <w:multiLevelType w:val="hybridMultilevel"/>
    <w:tmpl w:val="29DC55DE"/>
    <w:lvl w:ilvl="0" w:tplc="79B8021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2060"/>
        <w:sz w:val="20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A3A95"/>
    <w:multiLevelType w:val="hybridMultilevel"/>
    <w:tmpl w:val="27F6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E64F9"/>
    <w:multiLevelType w:val="multilevel"/>
    <w:tmpl w:val="DE503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8E17B7"/>
    <w:multiLevelType w:val="hybridMultilevel"/>
    <w:tmpl w:val="E97E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D5335"/>
    <w:multiLevelType w:val="hybridMultilevel"/>
    <w:tmpl w:val="DC4496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0D49D8"/>
    <w:multiLevelType w:val="hybridMultilevel"/>
    <w:tmpl w:val="5BD68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F93B34"/>
    <w:multiLevelType w:val="hybridMultilevel"/>
    <w:tmpl w:val="0302CC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060DEC"/>
    <w:multiLevelType w:val="hybridMultilevel"/>
    <w:tmpl w:val="6BEE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B05C2"/>
    <w:multiLevelType w:val="hybridMultilevel"/>
    <w:tmpl w:val="2BA8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C5F30"/>
    <w:multiLevelType w:val="multilevel"/>
    <w:tmpl w:val="DE503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6"/>
  </w:num>
  <w:num w:numId="3">
    <w:abstractNumId w:val="38"/>
  </w:num>
  <w:num w:numId="4">
    <w:abstractNumId w:val="34"/>
  </w:num>
  <w:num w:numId="5">
    <w:abstractNumId w:val="15"/>
  </w:num>
  <w:num w:numId="6">
    <w:abstractNumId w:val="25"/>
  </w:num>
  <w:num w:numId="7">
    <w:abstractNumId w:val="21"/>
  </w:num>
  <w:num w:numId="8">
    <w:abstractNumId w:val="35"/>
  </w:num>
  <w:num w:numId="9">
    <w:abstractNumId w:val="14"/>
  </w:num>
  <w:num w:numId="10">
    <w:abstractNumId w:val="31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  <w:num w:numId="16">
    <w:abstractNumId w:val="47"/>
  </w:num>
  <w:num w:numId="17">
    <w:abstractNumId w:val="40"/>
  </w:num>
  <w:num w:numId="18">
    <w:abstractNumId w:val="46"/>
  </w:num>
  <w:num w:numId="19">
    <w:abstractNumId w:val="42"/>
  </w:num>
  <w:num w:numId="20">
    <w:abstractNumId w:val="22"/>
  </w:num>
  <w:num w:numId="21">
    <w:abstractNumId w:val="13"/>
  </w:num>
  <w:num w:numId="22">
    <w:abstractNumId w:val="27"/>
  </w:num>
  <w:num w:numId="23">
    <w:abstractNumId w:val="18"/>
  </w:num>
  <w:num w:numId="24">
    <w:abstractNumId w:val="26"/>
  </w:num>
  <w:num w:numId="25">
    <w:abstractNumId w:val="29"/>
  </w:num>
  <w:num w:numId="26">
    <w:abstractNumId w:val="48"/>
  </w:num>
  <w:num w:numId="27">
    <w:abstractNumId w:val="43"/>
  </w:num>
  <w:num w:numId="28">
    <w:abstractNumId w:val="37"/>
  </w:num>
  <w:num w:numId="29">
    <w:abstractNumId w:val="36"/>
  </w:num>
  <w:num w:numId="30">
    <w:abstractNumId w:val="41"/>
  </w:num>
  <w:num w:numId="31">
    <w:abstractNumId w:val="4"/>
  </w:num>
  <w:num w:numId="32">
    <w:abstractNumId w:val="20"/>
  </w:num>
  <w:num w:numId="33">
    <w:abstractNumId w:val="24"/>
  </w:num>
  <w:num w:numId="34">
    <w:abstractNumId w:val="32"/>
  </w:num>
  <w:num w:numId="35">
    <w:abstractNumId w:val="44"/>
  </w:num>
  <w:num w:numId="36">
    <w:abstractNumId w:val="33"/>
  </w:num>
  <w:num w:numId="37">
    <w:abstractNumId w:val="28"/>
  </w:num>
  <w:num w:numId="38">
    <w:abstractNumId w:val="45"/>
  </w:num>
  <w:num w:numId="39">
    <w:abstractNumId w:val="30"/>
  </w:num>
  <w:num w:numId="40">
    <w:abstractNumId w:val="10"/>
  </w:num>
  <w:num w:numId="41">
    <w:abstractNumId w:val="19"/>
  </w:num>
  <w:num w:numId="42">
    <w:abstractNumId w:val="1"/>
  </w:num>
  <w:num w:numId="43">
    <w:abstractNumId w:val="2"/>
  </w:num>
  <w:num w:numId="44">
    <w:abstractNumId w:val="3"/>
  </w:num>
  <w:num w:numId="45">
    <w:abstractNumId w:val="5"/>
  </w:num>
  <w:num w:numId="46">
    <w:abstractNumId w:val="9"/>
  </w:num>
  <w:num w:numId="47">
    <w:abstractNumId w:val="17"/>
  </w:num>
  <w:num w:numId="48">
    <w:abstractNumId w:val="23"/>
  </w:num>
  <w:num w:numId="4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F3"/>
    <w:rsid w:val="00016551"/>
    <w:rsid w:val="00021332"/>
    <w:rsid w:val="0002433F"/>
    <w:rsid w:val="00025097"/>
    <w:rsid w:val="00055F9E"/>
    <w:rsid w:val="00057CE0"/>
    <w:rsid w:val="0006475E"/>
    <w:rsid w:val="000728E1"/>
    <w:rsid w:val="0007601F"/>
    <w:rsid w:val="000765AD"/>
    <w:rsid w:val="000F6918"/>
    <w:rsid w:val="00114379"/>
    <w:rsid w:val="001144E5"/>
    <w:rsid w:val="00151070"/>
    <w:rsid w:val="00161FE0"/>
    <w:rsid w:val="00166B3A"/>
    <w:rsid w:val="0016790D"/>
    <w:rsid w:val="00174876"/>
    <w:rsid w:val="0018042D"/>
    <w:rsid w:val="0018697E"/>
    <w:rsid w:val="001B2A4E"/>
    <w:rsid w:val="001C397B"/>
    <w:rsid w:val="001D3996"/>
    <w:rsid w:val="001F7EF0"/>
    <w:rsid w:val="0021317B"/>
    <w:rsid w:val="00220DE5"/>
    <w:rsid w:val="00236550"/>
    <w:rsid w:val="00243D9C"/>
    <w:rsid w:val="00246028"/>
    <w:rsid w:val="002779D6"/>
    <w:rsid w:val="00282873"/>
    <w:rsid w:val="0029447B"/>
    <w:rsid w:val="002A56AC"/>
    <w:rsid w:val="002B68F6"/>
    <w:rsid w:val="002B6A89"/>
    <w:rsid w:val="002C076D"/>
    <w:rsid w:val="002C084A"/>
    <w:rsid w:val="002C5AE8"/>
    <w:rsid w:val="002D1D44"/>
    <w:rsid w:val="0030454B"/>
    <w:rsid w:val="0030789D"/>
    <w:rsid w:val="00333569"/>
    <w:rsid w:val="00342D9C"/>
    <w:rsid w:val="00353FC7"/>
    <w:rsid w:val="003540F4"/>
    <w:rsid w:val="00354EDC"/>
    <w:rsid w:val="003A5222"/>
    <w:rsid w:val="003A626B"/>
    <w:rsid w:val="003B1B64"/>
    <w:rsid w:val="003D4571"/>
    <w:rsid w:val="003D5F78"/>
    <w:rsid w:val="003E3B20"/>
    <w:rsid w:val="003F704E"/>
    <w:rsid w:val="004013E6"/>
    <w:rsid w:val="004234B5"/>
    <w:rsid w:val="00431E1B"/>
    <w:rsid w:val="00441637"/>
    <w:rsid w:val="00473FD6"/>
    <w:rsid w:val="004C050E"/>
    <w:rsid w:val="004C0621"/>
    <w:rsid w:val="004C06F3"/>
    <w:rsid w:val="004C259C"/>
    <w:rsid w:val="004C6CE5"/>
    <w:rsid w:val="004F3F4A"/>
    <w:rsid w:val="00503CD8"/>
    <w:rsid w:val="00524947"/>
    <w:rsid w:val="005474B1"/>
    <w:rsid w:val="00565739"/>
    <w:rsid w:val="00571235"/>
    <w:rsid w:val="0059122F"/>
    <w:rsid w:val="005977DE"/>
    <w:rsid w:val="005A28E4"/>
    <w:rsid w:val="005A5790"/>
    <w:rsid w:val="005B1D80"/>
    <w:rsid w:val="005B52D0"/>
    <w:rsid w:val="005B52E9"/>
    <w:rsid w:val="005B54D5"/>
    <w:rsid w:val="005D0102"/>
    <w:rsid w:val="005D317A"/>
    <w:rsid w:val="005D6A84"/>
    <w:rsid w:val="005F3418"/>
    <w:rsid w:val="00603E47"/>
    <w:rsid w:val="006111C6"/>
    <w:rsid w:val="00613825"/>
    <w:rsid w:val="0062353A"/>
    <w:rsid w:val="00626CF0"/>
    <w:rsid w:val="006312D1"/>
    <w:rsid w:val="00640747"/>
    <w:rsid w:val="00665349"/>
    <w:rsid w:val="00665857"/>
    <w:rsid w:val="006659C3"/>
    <w:rsid w:val="00682784"/>
    <w:rsid w:val="0068515E"/>
    <w:rsid w:val="006974BD"/>
    <w:rsid w:val="006A406E"/>
    <w:rsid w:val="006B0787"/>
    <w:rsid w:val="006B0E04"/>
    <w:rsid w:val="006B3AA1"/>
    <w:rsid w:val="006B4540"/>
    <w:rsid w:val="006B5F8C"/>
    <w:rsid w:val="006B7EC2"/>
    <w:rsid w:val="006C5B80"/>
    <w:rsid w:val="006C7C04"/>
    <w:rsid w:val="006E3692"/>
    <w:rsid w:val="006F0CA6"/>
    <w:rsid w:val="00716448"/>
    <w:rsid w:val="00722230"/>
    <w:rsid w:val="00736739"/>
    <w:rsid w:val="00741527"/>
    <w:rsid w:val="0075435B"/>
    <w:rsid w:val="00754B3D"/>
    <w:rsid w:val="007A0677"/>
    <w:rsid w:val="007A5897"/>
    <w:rsid w:val="007B0738"/>
    <w:rsid w:val="007B16EA"/>
    <w:rsid w:val="007B7BC1"/>
    <w:rsid w:val="007C6300"/>
    <w:rsid w:val="007E3B2B"/>
    <w:rsid w:val="007F218B"/>
    <w:rsid w:val="0081013C"/>
    <w:rsid w:val="00841F11"/>
    <w:rsid w:val="00843B7A"/>
    <w:rsid w:val="0085285D"/>
    <w:rsid w:val="00855162"/>
    <w:rsid w:val="00861322"/>
    <w:rsid w:val="00863489"/>
    <w:rsid w:val="008704A5"/>
    <w:rsid w:val="00876DDF"/>
    <w:rsid w:val="008A3588"/>
    <w:rsid w:val="008C66A6"/>
    <w:rsid w:val="008C6F07"/>
    <w:rsid w:val="008D22C8"/>
    <w:rsid w:val="008D7AB7"/>
    <w:rsid w:val="008F03E7"/>
    <w:rsid w:val="00900919"/>
    <w:rsid w:val="009038FB"/>
    <w:rsid w:val="009059FC"/>
    <w:rsid w:val="009168D9"/>
    <w:rsid w:val="0093177E"/>
    <w:rsid w:val="0093760B"/>
    <w:rsid w:val="00994A2E"/>
    <w:rsid w:val="009B2D41"/>
    <w:rsid w:val="009C3F5D"/>
    <w:rsid w:val="009C4FB3"/>
    <w:rsid w:val="009C5D2D"/>
    <w:rsid w:val="009C7496"/>
    <w:rsid w:val="009F3A90"/>
    <w:rsid w:val="00A1333B"/>
    <w:rsid w:val="00A234D8"/>
    <w:rsid w:val="00A34CB1"/>
    <w:rsid w:val="00A7048E"/>
    <w:rsid w:val="00A7319E"/>
    <w:rsid w:val="00A77009"/>
    <w:rsid w:val="00A924C5"/>
    <w:rsid w:val="00AB706D"/>
    <w:rsid w:val="00AC19A8"/>
    <w:rsid w:val="00AC5199"/>
    <w:rsid w:val="00AC548A"/>
    <w:rsid w:val="00AD06DB"/>
    <w:rsid w:val="00AD3026"/>
    <w:rsid w:val="00AD3285"/>
    <w:rsid w:val="00AD505D"/>
    <w:rsid w:val="00AE08E6"/>
    <w:rsid w:val="00AF4B21"/>
    <w:rsid w:val="00B01F75"/>
    <w:rsid w:val="00B16908"/>
    <w:rsid w:val="00B27D5D"/>
    <w:rsid w:val="00B4741B"/>
    <w:rsid w:val="00B5574D"/>
    <w:rsid w:val="00B667E4"/>
    <w:rsid w:val="00B76FC6"/>
    <w:rsid w:val="00B80F78"/>
    <w:rsid w:val="00B82B29"/>
    <w:rsid w:val="00B876C7"/>
    <w:rsid w:val="00B95804"/>
    <w:rsid w:val="00BD0FB9"/>
    <w:rsid w:val="00BE3193"/>
    <w:rsid w:val="00BE4317"/>
    <w:rsid w:val="00BE6B6F"/>
    <w:rsid w:val="00C164E9"/>
    <w:rsid w:val="00C32ABD"/>
    <w:rsid w:val="00C63DB1"/>
    <w:rsid w:val="00C76AD9"/>
    <w:rsid w:val="00C832FA"/>
    <w:rsid w:val="00C85898"/>
    <w:rsid w:val="00C9402B"/>
    <w:rsid w:val="00CA2627"/>
    <w:rsid w:val="00CA65F3"/>
    <w:rsid w:val="00CB6EEB"/>
    <w:rsid w:val="00CC337F"/>
    <w:rsid w:val="00CC46B5"/>
    <w:rsid w:val="00CD42B0"/>
    <w:rsid w:val="00CF2212"/>
    <w:rsid w:val="00CF6D8D"/>
    <w:rsid w:val="00D144A7"/>
    <w:rsid w:val="00D144D1"/>
    <w:rsid w:val="00D216EC"/>
    <w:rsid w:val="00D22558"/>
    <w:rsid w:val="00D40B4C"/>
    <w:rsid w:val="00D472B8"/>
    <w:rsid w:val="00D47637"/>
    <w:rsid w:val="00D61FF9"/>
    <w:rsid w:val="00D74696"/>
    <w:rsid w:val="00D84E2A"/>
    <w:rsid w:val="00D90CF3"/>
    <w:rsid w:val="00DA132F"/>
    <w:rsid w:val="00DB0E71"/>
    <w:rsid w:val="00DD0190"/>
    <w:rsid w:val="00DD4003"/>
    <w:rsid w:val="00DF01E1"/>
    <w:rsid w:val="00DF1EBD"/>
    <w:rsid w:val="00DF6571"/>
    <w:rsid w:val="00E02434"/>
    <w:rsid w:val="00E03CFE"/>
    <w:rsid w:val="00E25BF3"/>
    <w:rsid w:val="00E37016"/>
    <w:rsid w:val="00E4713D"/>
    <w:rsid w:val="00E53DE1"/>
    <w:rsid w:val="00E6799F"/>
    <w:rsid w:val="00E830D5"/>
    <w:rsid w:val="00E87BC9"/>
    <w:rsid w:val="00EA1141"/>
    <w:rsid w:val="00EA4B7B"/>
    <w:rsid w:val="00EA7176"/>
    <w:rsid w:val="00EC0109"/>
    <w:rsid w:val="00EC3F26"/>
    <w:rsid w:val="00ED2A99"/>
    <w:rsid w:val="00ED5CC0"/>
    <w:rsid w:val="00ED647E"/>
    <w:rsid w:val="00EE0816"/>
    <w:rsid w:val="00EE0E72"/>
    <w:rsid w:val="00EF004E"/>
    <w:rsid w:val="00F00F1A"/>
    <w:rsid w:val="00F044C3"/>
    <w:rsid w:val="00F075C1"/>
    <w:rsid w:val="00F12650"/>
    <w:rsid w:val="00F14F1E"/>
    <w:rsid w:val="00F24681"/>
    <w:rsid w:val="00F35195"/>
    <w:rsid w:val="00F40C85"/>
    <w:rsid w:val="00F51D1A"/>
    <w:rsid w:val="00F85A10"/>
    <w:rsid w:val="00F90A25"/>
    <w:rsid w:val="00F924BE"/>
    <w:rsid w:val="00F93516"/>
    <w:rsid w:val="00FC0C06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99A82"/>
  <w15:docId w15:val="{E51AC39E-3B98-4484-81BF-14B884B8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CA65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Emphasis"/>
    <w:basedOn w:val="a1"/>
    <w:uiPriority w:val="20"/>
    <w:qFormat/>
    <w:rsid w:val="00CA65F3"/>
    <w:rPr>
      <w:i/>
      <w:iCs/>
    </w:rPr>
  </w:style>
  <w:style w:type="character" w:styleId="a6">
    <w:name w:val="Strong"/>
    <w:basedOn w:val="a1"/>
    <w:uiPriority w:val="22"/>
    <w:qFormat/>
    <w:rsid w:val="00CA65F3"/>
    <w:rPr>
      <w:b/>
      <w:bCs/>
    </w:rPr>
  </w:style>
  <w:style w:type="paragraph" w:styleId="a7">
    <w:name w:val="List Paragraph"/>
    <w:basedOn w:val="a0"/>
    <w:uiPriority w:val="99"/>
    <w:qFormat/>
    <w:rsid w:val="00603E47"/>
    <w:pPr>
      <w:ind w:left="720"/>
      <w:contextualSpacing/>
    </w:pPr>
  </w:style>
  <w:style w:type="paragraph" w:styleId="a8">
    <w:name w:val="header"/>
    <w:basedOn w:val="a0"/>
    <w:link w:val="a9"/>
    <w:uiPriority w:val="99"/>
    <w:rsid w:val="00626CF0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eastAsia="Times New Roman" w:hAnsi="Garamond" w:cs="Garamond"/>
      <w:smallCaps/>
      <w:kern w:val="18"/>
      <w:sz w:val="20"/>
      <w:szCs w:val="20"/>
      <w:lang w:val="en-US"/>
    </w:rPr>
  </w:style>
  <w:style w:type="character" w:customStyle="1" w:styleId="a9">
    <w:name w:val="Верхний колонтитул Знак"/>
    <w:basedOn w:val="a1"/>
    <w:link w:val="a8"/>
    <w:uiPriority w:val="99"/>
    <w:rsid w:val="00626CF0"/>
    <w:rPr>
      <w:rFonts w:ascii="Garamond" w:eastAsia="Times New Roman" w:hAnsi="Garamond" w:cs="Garamond"/>
      <w:smallCaps/>
      <w:kern w:val="18"/>
      <w:sz w:val="20"/>
      <w:szCs w:val="20"/>
      <w:lang w:val="en-US"/>
    </w:rPr>
  </w:style>
  <w:style w:type="paragraph" w:styleId="a">
    <w:name w:val="List Bullet"/>
    <w:basedOn w:val="a0"/>
    <w:rsid w:val="00B80F78"/>
    <w:pPr>
      <w:numPr>
        <w:numId w:val="1"/>
      </w:numPr>
    </w:pPr>
    <w:rPr>
      <w:rFonts w:ascii="Times New Roman" w:eastAsia="MS Mincho" w:hAnsi="Times New Roman" w:cs="Times New Roman"/>
      <w:sz w:val="20"/>
      <w:szCs w:val="20"/>
      <w:lang w:val="en-US" w:eastAsia="en-US"/>
    </w:rPr>
  </w:style>
  <w:style w:type="paragraph" w:customStyle="1" w:styleId="1">
    <w:name w:val="Без интервала1"/>
    <w:rsid w:val="00B80F78"/>
    <w:rPr>
      <w:rFonts w:ascii="Calibri" w:eastAsia="Times New Roman" w:hAnsi="Calibri" w:cs="Times New Roman"/>
      <w:sz w:val="22"/>
      <w:szCs w:val="22"/>
    </w:rPr>
  </w:style>
  <w:style w:type="paragraph" w:customStyle="1" w:styleId="2">
    <w:name w:val="Без интервала2"/>
    <w:rsid w:val="00B80F78"/>
    <w:rPr>
      <w:rFonts w:ascii="Calibri" w:eastAsia="Times New Roman" w:hAnsi="Calibri" w:cs="Times New Roman"/>
      <w:sz w:val="22"/>
      <w:szCs w:val="22"/>
    </w:rPr>
  </w:style>
  <w:style w:type="character" w:styleId="aa">
    <w:name w:val="Hyperlink"/>
    <w:basedOn w:val="a1"/>
    <w:uiPriority w:val="99"/>
    <w:unhideWhenUsed/>
    <w:rsid w:val="008704A5"/>
    <w:rPr>
      <w:color w:val="666699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0243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2433F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39"/>
    <w:rsid w:val="00C9402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0728E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75435B"/>
    <w:rPr>
      <w:color w:val="605E5C"/>
      <w:shd w:val="clear" w:color="auto" w:fill="E1DFDD"/>
    </w:rPr>
  </w:style>
  <w:style w:type="paragraph" w:customStyle="1" w:styleId="11">
    <w:name w:val="Обычный (Интернет)1"/>
    <w:rsid w:val="00C32ABD"/>
    <w:pPr>
      <w:spacing w:before="100" w:after="10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af">
    <w:name w:val="Маркер"/>
    <w:rsid w:val="00C32ABD"/>
  </w:style>
  <w:style w:type="paragraph" w:customStyle="1" w:styleId="mld-paragraph">
    <w:name w:val="mld-paragraph"/>
    <w:basedOn w:val="a0"/>
    <w:rsid w:val="002779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0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8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 Некрасова</dc:creator>
  <cp:lastModifiedBy>Пётр</cp:lastModifiedBy>
  <cp:revision>42</cp:revision>
  <cp:lastPrinted>2019-03-01T07:14:00Z</cp:lastPrinted>
  <dcterms:created xsi:type="dcterms:W3CDTF">2020-11-15T12:52:00Z</dcterms:created>
  <dcterms:modified xsi:type="dcterms:W3CDTF">2021-03-17T05:58:00Z</dcterms:modified>
</cp:coreProperties>
</file>