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A" w:rsidRDefault="00F81C2A"/>
    <w:p w:rsidR="001A3CAC" w:rsidRDefault="001A3CAC"/>
    <w:p w:rsidR="001A3CAC" w:rsidRDefault="001A3CAC"/>
    <w:p w:rsidR="00D875AC" w:rsidRPr="00D875AC" w:rsidRDefault="00D875AC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</w:pPr>
      <w:r w:rsidRPr="00D875AC">
        <w:rPr>
          <w:rFonts w:ascii="Arial" w:eastAsia="Times New Roman" w:hAnsi="Arial" w:cs="Arial"/>
          <w:b/>
          <w:bCs/>
          <w:color w:val="020C22"/>
          <w:kern w:val="36"/>
          <w:sz w:val="42"/>
          <w:szCs w:val="42"/>
        </w:rPr>
        <w:t>В региональном центре «Мой бизнес» работает горячая линия для предпринимателей</w:t>
      </w:r>
    </w:p>
    <w:p w:rsidR="00D875AC" w:rsidRPr="00E4331E" w:rsidRDefault="00E4331E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>
        <w:rPr>
          <w:rFonts w:eastAsia="Times New Roman"/>
          <w:color w:val="020C22"/>
          <w:sz w:val="28"/>
          <w:szCs w:val="28"/>
        </w:rPr>
        <w:t xml:space="preserve">        </w:t>
      </w:r>
      <w:r w:rsidR="00D875AC" w:rsidRPr="00E4331E">
        <w:rPr>
          <w:rFonts w:eastAsia="Times New Roman"/>
          <w:color w:val="020C22"/>
          <w:sz w:val="28"/>
          <w:szCs w:val="28"/>
        </w:rPr>
        <w:t>Консультацию можно получить по всем вопросам коммерческой деятельности. Сотрудники центра работают дистанционно.</w:t>
      </w:r>
    </w:p>
    <w:p w:rsidR="00D875AC" w:rsidRPr="00E4331E" w:rsidRDefault="00E4331E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>
        <w:rPr>
          <w:rFonts w:eastAsia="Times New Roman"/>
          <w:color w:val="020C22"/>
          <w:sz w:val="28"/>
          <w:szCs w:val="28"/>
        </w:rPr>
        <w:t xml:space="preserve">        </w:t>
      </w:r>
      <w:r w:rsidR="00D875AC" w:rsidRPr="00E4331E">
        <w:rPr>
          <w:rFonts w:eastAsia="Times New Roman"/>
          <w:color w:val="020C22"/>
          <w:sz w:val="28"/>
          <w:szCs w:val="28"/>
        </w:rPr>
        <w:t>Телефон горячей линии: 8 (800) 201-33-77 работает ежедневно без выходных с 09:00 до 18:00. Вся информация принимается и по электронной почте cpp46@mail.ru.</w:t>
      </w:r>
    </w:p>
    <w:p w:rsidR="00D875AC" w:rsidRPr="00E4331E" w:rsidRDefault="00E4331E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>
        <w:rPr>
          <w:rFonts w:eastAsia="Times New Roman"/>
          <w:color w:val="020C22"/>
          <w:sz w:val="28"/>
          <w:szCs w:val="28"/>
        </w:rPr>
        <w:t xml:space="preserve">         </w:t>
      </w:r>
      <w:r w:rsidR="00D875AC" w:rsidRPr="00E4331E">
        <w:rPr>
          <w:rFonts w:eastAsia="Times New Roman"/>
          <w:color w:val="020C22"/>
          <w:sz w:val="28"/>
          <w:szCs w:val="28"/>
        </w:rPr>
        <w:t xml:space="preserve">В Курской области также продолжает функционировать оперативный штаб по мониторингу действующей ситуации в предпринимательской среде. Специалисты выявляют сферы бизнеса, наиболее пострадавшие от ситуации, связанной с угрозой </w:t>
      </w:r>
      <w:proofErr w:type="spellStart"/>
      <w:r w:rsidR="00D875AC" w:rsidRPr="00E4331E">
        <w:rPr>
          <w:rFonts w:eastAsia="Times New Roman"/>
          <w:color w:val="020C22"/>
          <w:sz w:val="28"/>
          <w:szCs w:val="28"/>
        </w:rPr>
        <w:t>коронавируса</w:t>
      </w:r>
      <w:proofErr w:type="spellEnd"/>
      <w:r w:rsidR="00D875AC" w:rsidRPr="00E4331E">
        <w:rPr>
          <w:rFonts w:eastAsia="Times New Roman"/>
          <w:color w:val="020C22"/>
          <w:sz w:val="28"/>
          <w:szCs w:val="28"/>
        </w:rPr>
        <w:t>, чтобы на основании полученных данных вырабатывать меры поддержки. Сообщить о своих проблемах предприниматели могут по телефонам:</w:t>
      </w:r>
    </w:p>
    <w:p w:rsidR="00D875AC" w:rsidRPr="00E4331E" w:rsidRDefault="00D875AC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E4331E">
        <w:rPr>
          <w:rFonts w:eastAsia="Times New Roman"/>
          <w:color w:val="020C22"/>
          <w:sz w:val="28"/>
          <w:szCs w:val="28"/>
        </w:rPr>
        <w:t>8(4712)70-15-34 – Уполномоченный по защите прав предпринимателей в Курской области;</w:t>
      </w:r>
    </w:p>
    <w:p w:rsidR="00D875AC" w:rsidRPr="00E4331E" w:rsidRDefault="00D875AC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E4331E">
        <w:rPr>
          <w:rFonts w:eastAsia="Times New Roman"/>
          <w:color w:val="020C22"/>
          <w:sz w:val="28"/>
          <w:szCs w:val="28"/>
        </w:rPr>
        <w:t>8(4712) 200-120 - Курское региональное отделение «Деловая Россия»;</w:t>
      </w:r>
    </w:p>
    <w:p w:rsidR="00D875AC" w:rsidRPr="00E4331E" w:rsidRDefault="00D875AC" w:rsidP="00E4331E">
      <w:pPr>
        <w:widowControl/>
        <w:shd w:val="clear" w:color="auto" w:fill="F8F8F8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color w:val="020C22"/>
          <w:sz w:val="28"/>
          <w:szCs w:val="28"/>
        </w:rPr>
      </w:pPr>
      <w:r w:rsidRPr="00E4331E">
        <w:rPr>
          <w:rFonts w:eastAsia="Times New Roman"/>
          <w:color w:val="020C22"/>
          <w:sz w:val="28"/>
          <w:szCs w:val="28"/>
        </w:rPr>
        <w:t>8-951-333-00-23 - Курская региональная общественная организация «Союз предпринимателей».</w:t>
      </w:r>
    </w:p>
    <w:p w:rsidR="001A3CAC" w:rsidRPr="00E4331E" w:rsidRDefault="001A3CAC">
      <w:pPr>
        <w:rPr>
          <w:sz w:val="28"/>
          <w:szCs w:val="28"/>
        </w:rPr>
      </w:pPr>
    </w:p>
    <w:sectPr w:rsidR="001A3CAC" w:rsidRPr="00E4331E" w:rsidSect="001A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05D"/>
    <w:multiLevelType w:val="multilevel"/>
    <w:tmpl w:val="EA5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551D8"/>
    <w:multiLevelType w:val="multilevel"/>
    <w:tmpl w:val="1EA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1A3CAC"/>
    <w:rsid w:val="001A3CAC"/>
    <w:rsid w:val="00427FFC"/>
    <w:rsid w:val="00937D50"/>
    <w:rsid w:val="00CA6409"/>
    <w:rsid w:val="00D875AC"/>
    <w:rsid w:val="00E4331E"/>
    <w:rsid w:val="00E438DD"/>
    <w:rsid w:val="00F0470D"/>
    <w:rsid w:val="00F8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875A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75AC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A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D875A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875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out">
    <w:name w:val="about"/>
    <w:basedOn w:val="a0"/>
    <w:rsid w:val="00D875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75AC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75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D875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75A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75A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2020-04-01T06:48:00Z</cp:lastPrinted>
  <dcterms:created xsi:type="dcterms:W3CDTF">2020-04-02T14:14:00Z</dcterms:created>
  <dcterms:modified xsi:type="dcterms:W3CDTF">2020-04-02T14:14:00Z</dcterms:modified>
</cp:coreProperties>
</file>