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bookmarkStart w:id="2" w:name="bookmark2"/>
      <w:r w:rsidRPr="00C72C2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C72C26">
        <w:rPr>
          <w:rFonts w:ascii="Times New Roman" w:hAnsi="Times New Roman" w:cs="Times New Roman"/>
          <w:b/>
        </w:rPr>
        <w:t xml:space="preserve">     УТВЕРЖДАЮ</w:t>
      </w:r>
    </w:p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Глава Октябрьского района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Курской области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spellStart"/>
      <w:r w:rsidRPr="00C72C26">
        <w:rPr>
          <w:rFonts w:ascii="Times New Roman" w:hAnsi="Times New Roman" w:cs="Times New Roman"/>
        </w:rPr>
        <w:t>_______________О.А.Быковский</w:t>
      </w:r>
      <w:proofErr w:type="spellEnd"/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07C15">
        <w:rPr>
          <w:rFonts w:ascii="Times New Roman" w:hAnsi="Times New Roman" w:cs="Times New Roman"/>
        </w:rPr>
        <w:t>24</w:t>
      </w:r>
      <w:r w:rsidRPr="00C72C26">
        <w:rPr>
          <w:rFonts w:ascii="Times New Roman" w:hAnsi="Times New Roman" w:cs="Times New Roman"/>
        </w:rPr>
        <w:t>.01.202</w:t>
      </w:r>
      <w:r w:rsidR="00F07C15">
        <w:rPr>
          <w:rFonts w:ascii="Times New Roman" w:hAnsi="Times New Roman" w:cs="Times New Roman"/>
        </w:rPr>
        <w:t>3</w:t>
      </w:r>
      <w:r w:rsidRPr="00C72C26">
        <w:rPr>
          <w:rFonts w:ascii="Times New Roman" w:hAnsi="Times New Roman" w:cs="Times New Roman"/>
          <w:b/>
          <w:i/>
        </w:rPr>
        <w:t xml:space="preserve">      </w:t>
      </w:r>
    </w:p>
    <w:p w:rsidR="007C48E0" w:rsidRPr="0042035F" w:rsidRDefault="004F2A97">
      <w:pPr>
        <w:pStyle w:val="11"/>
        <w:keepNext/>
        <w:keepLines/>
        <w:rPr>
          <w:color w:val="FF0000"/>
        </w:rPr>
      </w:pPr>
      <w:r>
        <w:t xml:space="preserve">Карта рисков </w:t>
      </w:r>
      <w:r w:rsidR="00DA3401">
        <w:rPr>
          <w:color w:val="000000" w:themeColor="text1"/>
        </w:rPr>
        <w:t xml:space="preserve">на </w:t>
      </w:r>
      <w:r w:rsidRPr="001139D8">
        <w:rPr>
          <w:color w:val="000000" w:themeColor="text1"/>
        </w:rPr>
        <w:t>202</w:t>
      </w:r>
      <w:r w:rsidR="00F07C15">
        <w:rPr>
          <w:color w:val="000000" w:themeColor="text1"/>
        </w:rPr>
        <w:t>3</w:t>
      </w:r>
      <w:r w:rsidRPr="001139D8">
        <w:rPr>
          <w:color w:val="000000" w:themeColor="text1"/>
        </w:rP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7C48E0">
        <w:trPr>
          <w:trHeight w:hRule="exact" w:val="1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 w:line="233" w:lineRule="auto"/>
            </w:pPr>
            <w:r>
              <w:rPr>
                <w:b/>
                <w:bCs/>
              </w:rPr>
              <w:t>Выявленные риски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Описание рисков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Причины возникновения рисков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Мероприятия по минимизации и устранению рисков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Наличие (отсутствие) остаточных рисков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Вероятность повторного возникновения рисков</w:t>
            </w:r>
          </w:p>
        </w:tc>
      </w:tr>
      <w:tr w:rsidR="007C48E0" w:rsidTr="00C72C26">
        <w:trPr>
          <w:trHeight w:hRule="exact" w:val="20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 разработке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Принятие нормативных правовых актов в установленной сфере, которые могут привести к недопущению, ограничению, устранению конкуренци</w:t>
            </w:r>
            <w:r w:rsidR="0042035F">
              <w:t>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  <w:spacing w:before="240"/>
            </w:pPr>
            <w:r>
              <w:t xml:space="preserve">Ошибочное применение и толкование норм </w:t>
            </w:r>
            <w:proofErr w:type="gramStart"/>
            <w:r>
              <w:t>материального</w:t>
            </w:r>
            <w:proofErr w:type="gramEnd"/>
            <w:r>
              <w:t xml:space="preserve"> права при разработке нормативных правовых актов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320"/>
              <w:jc w:val="left"/>
            </w:pPr>
            <w:r>
              <w:t>Отсутствует</w:t>
            </w:r>
          </w:p>
        </w:tc>
      </w:tr>
      <w:tr w:rsidR="007C48E0" w:rsidTr="00C72C26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 применении положений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Применение не актуальных положений нормативных 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</w:pPr>
            <w:r>
              <w:t>Ошибочное применение не действующих или измененных норм материального права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Проведение анализа действующих нормативных правовых актов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7C48E0" w:rsidTr="00F50E71">
        <w:trPr>
          <w:trHeight w:hRule="exact" w:val="2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260"/>
              <w:jc w:val="left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>При проведении процедуры закупки товаров, работ, услуг для обеспечения</w:t>
            </w:r>
            <w:r w:rsidR="0042035F">
              <w:t xml:space="preserve"> муниципальных</w:t>
            </w:r>
            <w:r>
              <w:t xml:space="preserve"> нужд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Нарушение антимонопольного законодательства в результате необоснованного допуска к торгам участников закупки, подготовка документации</w:t>
            </w:r>
            <w:r w:rsidR="00F50E71">
              <w:t xml:space="preserve"> о закупках с нарушением действующего законодательства о закупках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Ошибочное применение и толкование норм о контрактной системе в сфере закупок; ошибочное применение норм антимонопольного</w:t>
            </w:r>
            <w:r w:rsidR="00F50E71">
              <w:t xml:space="preserve"> законодательства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7C48E0" w:rsidRDefault="004F2A97">
      <w:pPr>
        <w:spacing w:line="1" w:lineRule="exact"/>
        <w:rPr>
          <w:sz w:val="2"/>
          <w:szCs w:val="2"/>
        </w:rPr>
      </w:pPr>
      <w:r>
        <w:br w:type="page"/>
      </w:r>
    </w:p>
    <w:p w:rsidR="007C48E0" w:rsidRDefault="004F2A97">
      <w:pPr>
        <w:pStyle w:val="a7"/>
        <w:ind w:left="7334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682081" w:rsidTr="00F50E71">
        <w:trPr>
          <w:trHeight w:hRule="exact" w:val="27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5B1134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eastAsia="Times New Roman" w:hAnsi="Times New Roman" w:cs="Times New Roman"/>
              </w:rPr>
              <w:t xml:space="preserve">Создание необоснованных преимуществ юридическим и физическим лицам путем предоставления муниципальных преференций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F50E71">
            <w:pPr>
              <w:pStyle w:val="a5"/>
            </w:pPr>
            <w:proofErr w:type="gramStart"/>
            <w:r>
              <w:t>П</w:t>
            </w:r>
            <w:r w:rsidRPr="00333730">
              <w:t>редоставление муниципальной преференций на цели, не предусмотренные законодательством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15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 xml:space="preserve">Ограничение конкуренции при </w:t>
            </w:r>
            <w:r w:rsidRPr="005B1134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заключении концессионного соглашения</w:t>
            </w:r>
            <w:r w:rsidRPr="005B11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a5"/>
            </w:pPr>
            <w:proofErr w:type="spellStart"/>
            <w:r w:rsidRPr="005B1134">
              <w:t>Необеспечение</w:t>
            </w:r>
            <w:proofErr w:type="spellEnd"/>
            <w:r w:rsidRPr="005B1134">
              <w:t xml:space="preserve"> соблюдения требований Федерального закона от 26.07.2006 № 135-ФЗ «О защите конкуренции»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333730" w:rsidRDefault="005B1134" w:rsidP="007D62E2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46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Ограничение конкуренции / создание необоснованных преимуще</w:t>
            </w:r>
            <w:proofErr w:type="gramStart"/>
            <w:r w:rsidRPr="00682081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682081">
              <w:rPr>
                <w:rFonts w:ascii="Times New Roman" w:eastAsia="Times New Roman" w:hAnsi="Times New Roman" w:cs="Times New Roman"/>
              </w:rPr>
              <w:t>и проведении торгов по продаже:</w:t>
            </w:r>
          </w:p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аренды земельного участка;</w:t>
            </w:r>
          </w:p>
          <w:p w:rsidR="005B1134" w:rsidRPr="00682081" w:rsidRDefault="005B1134" w:rsidP="00682081">
            <w:pPr>
              <w:jc w:val="center"/>
              <w:rPr>
                <w:rFonts w:ascii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купли-продажи земельного участка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Pr="00682081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pStyle w:val="a5"/>
            </w:pPr>
            <w:r>
              <w:t>Ошибочное применение и толкование норм земельного 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38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конкуренции/создание необоснованных преимуще</w:t>
            </w:r>
            <w:proofErr w:type="gramStart"/>
            <w:r w:rsidRPr="005B1134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5B1134">
              <w:rPr>
                <w:rFonts w:ascii="Times New Roman" w:eastAsia="Times New Roman" w:hAnsi="Times New Roman" w:cs="Times New Roman"/>
              </w:rPr>
              <w:t>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="00510186">
              <w:t>антимонопольногозаконодательства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28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 при проведении торгов на право установки и эксплуатации рекламной конструкции на территории Октябрьского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F50E71">
            <w:pPr>
              <w:pStyle w:val="a5"/>
            </w:pPr>
            <w:r>
              <w:t>Н</w:t>
            </w:r>
            <w:r w:rsidRPr="005B1134">
              <w:t>арушение порядка проведения торгов на право установки и эксплуатации рекламной конструкции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Pr="00510186">
              <w:t>законодательства</w:t>
            </w:r>
            <w:r w:rsidR="00510186" w:rsidRPr="00510186">
              <w:t xml:space="preserve"> о рекламе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4F2A97" w:rsidRPr="00333730" w:rsidRDefault="004F2A97">
      <w:pPr>
        <w:rPr>
          <w:rFonts w:ascii="Times New Roman" w:hAnsi="Times New Roman" w:cs="Times New Roman"/>
        </w:rPr>
      </w:pPr>
    </w:p>
    <w:sectPr w:rsidR="004F2A97" w:rsidRPr="00333730" w:rsidSect="007C48E0">
      <w:pgSz w:w="16840" w:h="11900" w:orient="landscape"/>
      <w:pgMar w:top="915" w:right="1018" w:bottom="1093" w:left="1018" w:header="487" w:footer="6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BC" w:rsidRDefault="00F155BC" w:rsidP="007C48E0">
      <w:r>
        <w:separator/>
      </w:r>
    </w:p>
  </w:endnote>
  <w:endnote w:type="continuationSeparator" w:id="0">
    <w:p w:rsidR="00F155BC" w:rsidRDefault="00F155BC" w:rsidP="007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BC" w:rsidRDefault="00F155BC"/>
  </w:footnote>
  <w:footnote w:type="continuationSeparator" w:id="0">
    <w:p w:rsidR="00F155BC" w:rsidRDefault="00F155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48E0"/>
    <w:rsid w:val="001139D8"/>
    <w:rsid w:val="001A6490"/>
    <w:rsid w:val="00243AB5"/>
    <w:rsid w:val="002D6191"/>
    <w:rsid w:val="00333730"/>
    <w:rsid w:val="00390FEB"/>
    <w:rsid w:val="0042035F"/>
    <w:rsid w:val="004B6ABC"/>
    <w:rsid w:val="004F2A97"/>
    <w:rsid w:val="00510186"/>
    <w:rsid w:val="005B1134"/>
    <w:rsid w:val="00682081"/>
    <w:rsid w:val="007C48E0"/>
    <w:rsid w:val="00850E25"/>
    <w:rsid w:val="009C1E1A"/>
    <w:rsid w:val="00C317E3"/>
    <w:rsid w:val="00C5194E"/>
    <w:rsid w:val="00C66A36"/>
    <w:rsid w:val="00C72C26"/>
    <w:rsid w:val="00D40DBC"/>
    <w:rsid w:val="00DA3401"/>
    <w:rsid w:val="00F07C15"/>
    <w:rsid w:val="00F155BC"/>
    <w:rsid w:val="00F50E71"/>
    <w:rsid w:val="00FD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C4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C48E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C48E0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C48E0"/>
    <w:pPr>
      <w:spacing w:after="30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C48E0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C48E0"/>
    <w:rPr>
      <w:rFonts w:ascii="Calibri" w:eastAsia="Calibri" w:hAnsi="Calibri" w:cs="Calibri"/>
      <w:i/>
      <w:iCs/>
      <w:sz w:val="22"/>
      <w:szCs w:val="22"/>
    </w:rPr>
  </w:style>
  <w:style w:type="character" w:customStyle="1" w:styleId="WW-Absatz-Standardschriftart11111">
    <w:name w:val="WW-Absatz-Standardschriftart11111"/>
    <w:rsid w:val="00682081"/>
  </w:style>
  <w:style w:type="paragraph" w:customStyle="1" w:styleId="ConsPlusNormal">
    <w:name w:val="ConsPlusNormal"/>
    <w:rsid w:val="005B113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Нисонов</dc:creator>
  <cp:lastModifiedBy>Экономика</cp:lastModifiedBy>
  <cp:revision>3</cp:revision>
  <cp:lastPrinted>2024-02-01T08:45:00Z</cp:lastPrinted>
  <dcterms:created xsi:type="dcterms:W3CDTF">2024-02-01T08:50:00Z</dcterms:created>
  <dcterms:modified xsi:type="dcterms:W3CDTF">2024-02-01T08:51:00Z</dcterms:modified>
</cp:coreProperties>
</file>