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B4" w:rsidRDefault="00AC75B4" w:rsidP="00AC75B4">
      <w:pPr>
        <w:pStyle w:val="a3"/>
        <w:shd w:val="clear" w:color="auto" w:fill="FFFFFF"/>
        <w:jc w:val="center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ВНИМАНИЕ!!!</w:t>
      </w:r>
    </w:p>
    <w:p w:rsidR="00AC75B4" w:rsidRPr="00AC75B4" w:rsidRDefault="00AC75B4" w:rsidP="00AC75B4">
      <w:pPr>
        <w:pStyle w:val="a3"/>
        <w:shd w:val="clear" w:color="auto" w:fill="FFFFFF"/>
        <w:jc w:val="center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МУНИЦИПАЛЬНЫЙ ЗЕМЕЛЬНЫЙ КОНТРОЛЬ!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Предметом муниципального земельного контроля является соблюдение контролируемыми лицами, в том числе гражданами,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</w:t>
      </w:r>
      <w:hyperlink r:id="rId4" w:history="1">
        <w:r>
          <w:rPr>
            <w:rStyle w:val="a4"/>
            <w:rFonts w:ascii="Arial" w:hAnsi="Arial" w:cs="Arial"/>
            <w:sz w:val="27"/>
            <w:szCs w:val="27"/>
            <w:u w:val="none"/>
          </w:rPr>
          <w:t>п. 2 ст. 72</w:t>
        </w:r>
      </w:hyperlink>
      <w:r>
        <w:rPr>
          <w:rFonts w:ascii="Arial" w:hAnsi="Arial" w:cs="Arial"/>
          <w:color w:val="050624"/>
          <w:sz w:val="27"/>
          <w:szCs w:val="27"/>
        </w:rPr>
        <w:t> ЗК РФ).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Объектами земельных отношений являются земли, земельные участки или части земельных участков.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Муниципальный земельный контроль проводится в целях предупреждения, выявления и пресечения нарушений гражданами указанных обязательных требований в отношении земель, земельных участков, части земельных участков (далее также - земельные участки), которыми граждане владеют и (или) пользуются и к которым такие требования предъявляются.</w:t>
      </w:r>
    </w:p>
    <w:p w:rsidR="000C730E" w:rsidRDefault="00AC75B4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Администрация Октябрьского района Курской области</w:t>
      </w:r>
      <w:r w:rsidR="000C730E">
        <w:rPr>
          <w:rFonts w:ascii="Arial" w:hAnsi="Arial" w:cs="Arial"/>
          <w:color w:val="050624"/>
          <w:sz w:val="27"/>
          <w:szCs w:val="27"/>
        </w:rPr>
        <w:t xml:space="preserve"> осуществляет муниципальный земельный контроль</w:t>
      </w:r>
      <w:r>
        <w:rPr>
          <w:rFonts w:ascii="Arial" w:hAnsi="Arial" w:cs="Arial"/>
          <w:color w:val="050624"/>
          <w:sz w:val="27"/>
          <w:szCs w:val="27"/>
        </w:rPr>
        <w:t xml:space="preserve"> на территории района: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1. </w:t>
      </w:r>
      <w:r>
        <w:rPr>
          <w:rStyle w:val="a5"/>
          <w:rFonts w:ascii="Arial" w:hAnsi="Arial" w:cs="Arial"/>
          <w:color w:val="050624"/>
          <w:sz w:val="27"/>
          <w:szCs w:val="27"/>
        </w:rPr>
        <w:t>В отношении всех категорий земель</w:t>
      </w:r>
      <w:r>
        <w:rPr>
          <w:rFonts w:ascii="Arial" w:hAnsi="Arial" w:cs="Arial"/>
          <w:color w:val="050624"/>
          <w:sz w:val="27"/>
          <w:szCs w:val="27"/>
        </w:rPr>
        <w:t> за соблюдением: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в)    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г)   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 </w:t>
      </w:r>
    </w:p>
    <w:p w:rsidR="000C730E" w:rsidRPr="00AC75B4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2. </w:t>
      </w:r>
      <w:r>
        <w:rPr>
          <w:rStyle w:val="a5"/>
          <w:rFonts w:ascii="Arial" w:hAnsi="Arial" w:cs="Arial"/>
          <w:color w:val="050624"/>
          <w:sz w:val="27"/>
          <w:szCs w:val="27"/>
        </w:rPr>
        <w:t xml:space="preserve">В отношении земель сельскохозяйственного назначения, оборот которых регулируется </w:t>
      </w:r>
      <w:r w:rsidR="00AC75B4" w:rsidRPr="00AC75B4">
        <w:rPr>
          <w:rStyle w:val="a5"/>
          <w:rFonts w:ascii="Arial" w:hAnsi="Arial" w:cs="Arial"/>
          <w:color w:val="050624"/>
          <w:sz w:val="27"/>
          <w:szCs w:val="27"/>
        </w:rPr>
        <w:t>Федеральны</w:t>
      </w:r>
      <w:r w:rsidR="00AC75B4">
        <w:rPr>
          <w:rStyle w:val="a5"/>
          <w:rFonts w:ascii="Arial" w:hAnsi="Arial" w:cs="Arial"/>
          <w:color w:val="050624"/>
          <w:sz w:val="27"/>
          <w:szCs w:val="27"/>
        </w:rPr>
        <w:t>м</w:t>
      </w:r>
      <w:r w:rsidR="00AC75B4" w:rsidRPr="00AC75B4">
        <w:rPr>
          <w:rStyle w:val="a5"/>
          <w:rFonts w:ascii="Arial" w:hAnsi="Arial" w:cs="Arial"/>
          <w:color w:val="050624"/>
          <w:sz w:val="27"/>
          <w:szCs w:val="27"/>
        </w:rPr>
        <w:t xml:space="preserve"> закон</w:t>
      </w:r>
      <w:r w:rsidR="00AC75B4">
        <w:rPr>
          <w:rStyle w:val="a5"/>
          <w:rFonts w:ascii="Arial" w:hAnsi="Arial" w:cs="Arial"/>
          <w:color w:val="050624"/>
          <w:sz w:val="27"/>
          <w:szCs w:val="27"/>
        </w:rPr>
        <w:t>ом</w:t>
      </w:r>
      <w:r w:rsidR="00AC75B4" w:rsidRPr="00AC75B4">
        <w:rPr>
          <w:rStyle w:val="a5"/>
          <w:rFonts w:ascii="Arial" w:hAnsi="Arial" w:cs="Arial"/>
          <w:color w:val="050624"/>
          <w:sz w:val="27"/>
          <w:szCs w:val="27"/>
        </w:rPr>
        <w:t xml:space="preserve"> от 24.07.2002 N 101-ФЗ </w:t>
      </w:r>
      <w:r w:rsidR="00AC75B4">
        <w:rPr>
          <w:rStyle w:val="a5"/>
          <w:rFonts w:ascii="Arial" w:hAnsi="Arial" w:cs="Arial"/>
          <w:color w:val="050624"/>
          <w:sz w:val="27"/>
          <w:szCs w:val="27"/>
        </w:rPr>
        <w:lastRenderedPageBreak/>
        <w:t>«</w:t>
      </w:r>
      <w:r w:rsidR="00AC75B4" w:rsidRPr="00AC75B4">
        <w:rPr>
          <w:rStyle w:val="a5"/>
          <w:rFonts w:ascii="Arial" w:hAnsi="Arial" w:cs="Arial"/>
          <w:color w:val="050624"/>
          <w:sz w:val="27"/>
          <w:szCs w:val="27"/>
        </w:rPr>
        <w:t>Об обороте земель с</w:t>
      </w:r>
      <w:r w:rsidR="00AC75B4">
        <w:rPr>
          <w:rStyle w:val="a5"/>
          <w:rFonts w:ascii="Arial" w:hAnsi="Arial" w:cs="Arial"/>
          <w:color w:val="050624"/>
          <w:sz w:val="27"/>
          <w:szCs w:val="27"/>
        </w:rPr>
        <w:t xml:space="preserve">ельскохозяйственного назначения» </w:t>
      </w:r>
      <w:r>
        <w:rPr>
          <w:rFonts w:ascii="Arial" w:hAnsi="Arial" w:cs="Arial"/>
          <w:color w:val="050624"/>
          <w:sz w:val="27"/>
          <w:szCs w:val="27"/>
        </w:rPr>
        <w:t>за соблюдением: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proofErr w:type="gramStart"/>
      <w:r>
        <w:rPr>
          <w:rFonts w:ascii="Arial" w:hAnsi="Arial" w:cs="Arial"/>
          <w:color w:val="050624"/>
          <w:sz w:val="27"/>
          <w:szCs w:val="27"/>
        </w:rPr>
        <w:t xml:space="preserve">а)   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агрохимикатами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б) 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растениями.</w:t>
      </w:r>
    </w:p>
    <w:p w:rsidR="000C730E" w:rsidRDefault="000C730E" w:rsidP="000C730E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 </w:t>
      </w:r>
    </w:p>
    <w:p w:rsidR="000C730E" w:rsidRDefault="000C730E" w:rsidP="00AC75B4">
      <w:pPr>
        <w:pStyle w:val="a3"/>
        <w:shd w:val="clear" w:color="auto" w:fill="FFFFFF"/>
        <w:jc w:val="both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> ПОМНИТЕ И ДОБРОСОВЕСТНО ВЫПОЛНЯЙТЕ ОБЯЗАТЕЛЬНЫЕ ТРЕБОВАНИЯ. ОНИ ЯВЛЯЮТСЯ ЗАЛОГОМ ПРАВОПОРЯДКА!</w:t>
      </w:r>
    </w:p>
    <w:p w:rsidR="00D114D3" w:rsidRPr="00D948C1" w:rsidRDefault="00D114D3"/>
    <w:sectPr w:rsidR="00D114D3" w:rsidRPr="00D948C1" w:rsidSect="00D1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0E"/>
    <w:rsid w:val="000C730E"/>
    <w:rsid w:val="004E274D"/>
    <w:rsid w:val="00AC75B4"/>
    <w:rsid w:val="00D114D3"/>
    <w:rsid w:val="00D948C1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730E"/>
    <w:rPr>
      <w:color w:val="0000FF"/>
      <w:u w:val="single"/>
    </w:rPr>
  </w:style>
  <w:style w:type="character" w:styleId="a5">
    <w:name w:val="Strong"/>
    <w:basedOn w:val="a0"/>
    <w:uiPriority w:val="22"/>
    <w:qFormat/>
    <w:rsid w:val="000C7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6195&amp;dst=2356&amp;field=134&amp;date=1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2023-12-11T11:50:00Z</dcterms:created>
  <dcterms:modified xsi:type="dcterms:W3CDTF">2023-12-12T05:42:00Z</dcterms:modified>
</cp:coreProperties>
</file>