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C5" w:rsidRPr="00E73FC5" w:rsidRDefault="00E73FC5" w:rsidP="00E73FC5">
      <w:pPr>
        <w:shd w:val="clear" w:color="auto" w:fill="FFFFFF"/>
        <w:spacing w:before="307" w:after="0" w:line="274" w:lineRule="atLeast"/>
        <w:ind w:left="245" w:firstLine="70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 </w:t>
      </w:r>
      <w:r w:rsidRPr="00E73FC5">
        <w:rPr>
          <w:rFonts w:ascii="Helvetica" w:eastAsia="Times New Roman" w:hAnsi="Helvetica" w:cs="Helvetica"/>
          <w:color w:val="000000"/>
          <w:spacing w:val="11"/>
          <w:sz w:val="24"/>
          <w:szCs w:val="24"/>
          <w:lang w:eastAsia="ru-RU"/>
        </w:rPr>
        <w:t>первичными средствами пожаротушения (комбайны всех типов и тракторы - 2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E73FC5" w:rsidRPr="00E73FC5" w:rsidRDefault="00E73FC5" w:rsidP="00E73FC5">
      <w:pPr>
        <w:shd w:val="clear" w:color="auto" w:fill="FFFFFF"/>
        <w:spacing w:after="0" w:line="274" w:lineRule="atLeast"/>
        <w:ind w:left="226" w:right="10" w:firstLine="70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4"/>
          <w:sz w:val="24"/>
          <w:szCs w:val="24"/>
          <w:lang w:eastAsia="ru-RU"/>
        </w:rPr>
        <w:t>В полевых условиях хранение и заправка нефтепродуктами автомобилей, другой </w:t>
      </w:r>
      <w:r w:rsidRPr="00E73FC5">
        <w:rPr>
          <w:rFonts w:ascii="Helvetica" w:eastAsia="Times New Roman" w:hAnsi="Helvetica" w:cs="Helvetica"/>
          <w:color w:val="000000"/>
          <w:spacing w:val="1"/>
          <w:sz w:val="24"/>
          <w:szCs w:val="24"/>
          <w:lang w:eastAsia="ru-RU"/>
        </w:rPr>
        <w:t>техники и технологического оборудования осуществляются на специальных площадках, </w:t>
      </w:r>
      <w:r w:rsidRPr="00E73FC5">
        <w:rPr>
          <w:rFonts w:ascii="Helvetica" w:eastAsia="Times New Roman" w:hAnsi="Helvetica" w:cs="Helvetica"/>
          <w:color w:val="000000"/>
          <w:spacing w:val="4"/>
          <w:sz w:val="24"/>
          <w:szCs w:val="24"/>
          <w:lang w:eastAsia="ru-RU"/>
        </w:rPr>
        <w:t>очищенных от сухой травы, горючего мусора и опаханных полосой шириной не менее 4 </w:t>
      </w:r>
      <w:r w:rsidRPr="00E73FC5">
        <w:rPr>
          <w:rFonts w:ascii="Helvetica" w:eastAsia="Times New Roman" w:hAnsi="Helvetica" w:cs="Helvetica"/>
          <w:color w:val="000000"/>
          <w:spacing w:val="1"/>
          <w:sz w:val="24"/>
          <w:szCs w:val="24"/>
          <w:lang w:eastAsia="ru-RU"/>
        </w:rPr>
        <w:t>метров, или на пахоте на расстоянии 100 метров от токов, стогов сена и соломы, хлебных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массивов и других сельскохозяйственных культур и не менее 50 метров от строений.</w:t>
      </w:r>
    </w:p>
    <w:p w:rsidR="00E73FC5" w:rsidRPr="00E73FC5" w:rsidRDefault="00E73FC5" w:rsidP="00E73FC5">
      <w:pPr>
        <w:shd w:val="clear" w:color="auto" w:fill="FFFFFF"/>
        <w:spacing w:after="0" w:line="274" w:lineRule="atLeast"/>
        <w:ind w:left="226" w:right="14" w:firstLine="70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1"/>
          <w:sz w:val="24"/>
          <w:szCs w:val="24"/>
          <w:lang w:eastAsia="ru-RU"/>
        </w:rPr>
        <w:t>Перед созреванием колосовых культур хлебные поля в местах их прилегания к лесным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торфяным массивам, степной полосе, автомобильным и железным дорогам должны быть </w:t>
      </w: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обкошены и опаханы полосой шириной не менее 4 метров.</w:t>
      </w:r>
    </w:p>
    <w:p w:rsidR="00E73FC5" w:rsidRPr="00E73FC5" w:rsidRDefault="00E73FC5" w:rsidP="00E73FC5">
      <w:pPr>
        <w:shd w:val="clear" w:color="auto" w:fill="FFFFFF"/>
        <w:spacing w:after="0" w:line="274" w:lineRule="atLeast"/>
        <w:ind w:left="77" w:right="24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Уборка зерновых начинается с разбивки хлебных массивов на участки площадью не более 50 </w:t>
      </w:r>
      <w:r w:rsidRPr="00E73FC5">
        <w:rPr>
          <w:rFonts w:ascii="Helvetica" w:eastAsia="Times New Roman" w:hAnsi="Helvetica" w:cs="Helvetica"/>
          <w:color w:val="000000"/>
          <w:spacing w:val="5"/>
          <w:sz w:val="24"/>
          <w:szCs w:val="24"/>
          <w:lang w:eastAsia="ru-RU"/>
        </w:rPr>
        <w:t>гектаров. Между участками делаются прокосы шириной не менее 8 метров. Скошенные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зерновые с прокосов немедленно убираются. Посредине прокосов делается пропашка шириной </w:t>
      </w:r>
      <w:r w:rsidRPr="00E73FC5">
        <w:rPr>
          <w:rFonts w:ascii="Helvetica" w:eastAsia="Times New Roman" w:hAnsi="Helvetica" w:cs="Helvetica"/>
          <w:color w:val="000000"/>
          <w:spacing w:val="-2"/>
          <w:sz w:val="24"/>
          <w:szCs w:val="24"/>
          <w:lang w:eastAsia="ru-RU"/>
        </w:rPr>
        <w:t>не менее 4 метров.</w:t>
      </w:r>
    </w:p>
    <w:p w:rsidR="00E73FC5" w:rsidRPr="00E73FC5" w:rsidRDefault="00E73FC5" w:rsidP="00E73FC5">
      <w:pPr>
        <w:shd w:val="clear" w:color="auto" w:fill="FFFFFF"/>
        <w:spacing w:before="5" w:after="0" w:line="274" w:lineRule="atLeast"/>
        <w:ind w:left="67" w:right="2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Временные полевые станы необходимо располагать не ближе 100 метров от хлебных массивов,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токов и др. Площадки полевых станов и зернотоков должны опахиваться полосой шириной не </w:t>
      </w:r>
      <w:r w:rsidRPr="00E73FC5">
        <w:rPr>
          <w:rFonts w:ascii="Helvetica" w:eastAsia="Times New Roman" w:hAnsi="Helvetica" w:cs="Helvetica"/>
          <w:color w:val="000000"/>
          <w:spacing w:val="-2"/>
          <w:sz w:val="24"/>
          <w:szCs w:val="24"/>
          <w:lang w:eastAsia="ru-RU"/>
        </w:rPr>
        <w:t>менее 4 метров.</w:t>
      </w:r>
    </w:p>
    <w:p w:rsidR="00E73FC5" w:rsidRPr="00E73FC5" w:rsidRDefault="00E73FC5" w:rsidP="00E73FC5">
      <w:pPr>
        <w:shd w:val="clear" w:color="auto" w:fill="FFFFFF"/>
        <w:spacing w:before="10" w:after="0" w:line="274" w:lineRule="atLeast"/>
        <w:ind w:left="62" w:right="34" w:firstLine="70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1"/>
          <w:sz w:val="24"/>
          <w:szCs w:val="24"/>
          <w:lang w:eastAsia="ru-RU"/>
        </w:rPr>
        <w:t>При уборке хлебных массивов площадью более 25 гектаров в постоянной готовности 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должен быть трактор с плугом для опашки зоны горения в случае пожара.</w:t>
      </w:r>
    </w:p>
    <w:p w:rsidR="00E73FC5" w:rsidRPr="00E73FC5" w:rsidRDefault="00E73FC5" w:rsidP="00E73FC5">
      <w:pPr>
        <w:shd w:val="clear" w:color="auto" w:fill="FFFFFF"/>
        <w:spacing w:after="0" w:line="274" w:lineRule="atLeast"/>
        <w:ind w:left="53" w:right="38" w:firstLine="706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ru-RU"/>
        </w:rPr>
        <w:t>Запрещается выжигание сухой травянистой растительности, стерни, пожнивных </w:t>
      </w:r>
      <w:r w:rsidRPr="00E73FC5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t>остатков (за исключением рисовой соломы) на землях сельскохозяйственного назначения, </w:t>
      </w: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землях запаса и землях населенных пунктов.</w:t>
      </w:r>
    </w:p>
    <w:p w:rsidR="00E73FC5" w:rsidRPr="00E73FC5" w:rsidRDefault="00E73FC5" w:rsidP="00E73FC5">
      <w:pPr>
        <w:shd w:val="clear" w:color="auto" w:fill="FFFFFF"/>
        <w:spacing w:before="5" w:after="0" w:line="274" w:lineRule="atLeast"/>
        <w:ind w:left="754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период уборки зерновых культур и заготовки кормов запрещается: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29" w:firstLine="71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9"/>
          <w:sz w:val="24"/>
          <w:szCs w:val="24"/>
          <w:lang w:eastAsia="ru-RU"/>
        </w:rPr>
        <w:t>а)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ru-RU"/>
        </w:rPr>
        <w:t>курить вне специально оборудованных мест и проводить работы с применением</w:t>
      </w:r>
      <w:r w:rsidRPr="00E73FC5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открытого огня в зерновых массивах и вблизи от них, также возле скирд сена и соломы;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29" w:firstLine="71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1"/>
          <w:sz w:val="24"/>
          <w:szCs w:val="24"/>
          <w:lang w:eastAsia="ru-RU"/>
        </w:rPr>
        <w:t>б)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ru-RU"/>
        </w:rPr>
        <w:t>использовать в работе уборочные агрегаты и автомобили  (моторную технику),</w:t>
      </w:r>
      <w:r w:rsidRPr="00E73FC5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имеющие неисправности, которые могут послужить причиной пожара;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29" w:firstLine="71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1"/>
          <w:sz w:val="24"/>
          <w:szCs w:val="24"/>
          <w:lang w:eastAsia="ru-RU"/>
        </w:rPr>
        <w:t>в)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5"/>
          <w:sz w:val="24"/>
          <w:szCs w:val="24"/>
          <w:lang w:eastAsia="ru-RU"/>
        </w:rPr>
        <w:t>использовать в работе уборочные агрегаты и автомобили (моторную технику) без</w:t>
      </w:r>
      <w:r w:rsidRPr="00E73FC5">
        <w:rPr>
          <w:rFonts w:ascii="Helvetica" w:eastAsia="Times New Roman" w:hAnsi="Helvetica" w:cs="Helvetica"/>
          <w:color w:val="000000"/>
          <w:spacing w:val="5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капотов или с открытыми капотами, а также без защитных кожухов;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29" w:firstLine="71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1"/>
          <w:sz w:val="24"/>
          <w:szCs w:val="24"/>
          <w:lang w:eastAsia="ru-RU"/>
        </w:rPr>
        <w:t>г)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6"/>
          <w:sz w:val="24"/>
          <w:szCs w:val="24"/>
          <w:lang w:eastAsia="ru-RU"/>
        </w:rPr>
        <w:t>использовать в работе уборочные агрегаты и автомобили (моторную технику) без</w:t>
      </w:r>
      <w:r w:rsidRPr="00E73FC5">
        <w:rPr>
          <w:rFonts w:ascii="Helvetica" w:eastAsia="Times New Roman" w:hAnsi="Helvetica" w:cs="Helvetica"/>
          <w:color w:val="000000"/>
          <w:spacing w:val="6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t>искрогасителей, за исключением случаев применения системы нейтрализации отработавших</w:t>
      </w:r>
      <w:r w:rsidRPr="00E73FC5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газов, а также без первичных средств пожаротушения;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29" w:firstLine="696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6"/>
          <w:sz w:val="24"/>
          <w:szCs w:val="24"/>
          <w:lang w:eastAsia="ru-RU"/>
        </w:rPr>
        <w:lastRenderedPageBreak/>
        <w:t>д)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 </w:t>
      </w:r>
      <w:r w:rsidRPr="00E73FC5">
        <w:rPr>
          <w:rFonts w:ascii="Helvetica" w:eastAsia="Times New Roman" w:hAnsi="Helvetica" w:cs="Helvetica"/>
          <w:color w:val="000000"/>
          <w:spacing w:val="4"/>
          <w:sz w:val="24"/>
          <w:szCs w:val="24"/>
          <w:lang w:eastAsia="ru-RU"/>
        </w:rPr>
        <w:t>выжигать  пыль  в  радиаторах  двигателей  уборочных  агрегатов  и  автомобилей</w:t>
      </w:r>
      <w:r w:rsidRPr="00E73FC5">
        <w:rPr>
          <w:rFonts w:ascii="Helvetica" w:eastAsia="Times New Roman" w:hAnsi="Helvetica" w:cs="Helvetica"/>
          <w:color w:val="000000"/>
          <w:spacing w:val="4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(моторной техники) паяльными лампами или другими способами;</w:t>
      </w:r>
    </w:p>
    <w:p w:rsidR="00E73FC5" w:rsidRPr="00E73FC5" w:rsidRDefault="00E73FC5" w:rsidP="00E73FC5">
      <w:pPr>
        <w:shd w:val="clear" w:color="auto" w:fill="FFFFFF"/>
        <w:spacing w:after="0" w:line="274" w:lineRule="atLeast"/>
        <w:ind w:left="14" w:right="7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 </w:t>
      </w:r>
      <w:r w:rsidRPr="00E73FC5">
        <w:rPr>
          <w:rFonts w:ascii="Helvetica" w:eastAsia="Times New Roman" w:hAnsi="Helvetica" w:cs="Helvetica"/>
          <w:color w:val="000000"/>
          <w:spacing w:val="-5"/>
          <w:sz w:val="24"/>
          <w:szCs w:val="24"/>
          <w:lang w:eastAsia="ru-RU"/>
        </w:rPr>
        <w:t>время.</w:t>
      </w:r>
    </w:p>
    <w:p w:rsidR="00E73FC5" w:rsidRPr="00E73FC5" w:rsidRDefault="00E73FC5" w:rsidP="00E73FC5">
      <w:pPr>
        <w:shd w:val="clear" w:color="auto" w:fill="FFFFFF"/>
        <w:spacing w:before="5" w:after="0" w:line="274" w:lineRule="atLeast"/>
        <w:ind w:left="5" w:right="91" w:firstLine="763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9"/>
          <w:sz w:val="24"/>
          <w:szCs w:val="24"/>
          <w:lang w:eastAsia="ru-RU"/>
        </w:rPr>
        <w:t>В период уборки радиаторы двигателей, валы битеров, соломонабивателей, </w:t>
      </w:r>
      <w:r w:rsidRPr="00E73FC5">
        <w:rPr>
          <w:rFonts w:ascii="Helvetica" w:eastAsia="Times New Roman" w:hAnsi="Helvetica" w:cs="Helvetica"/>
          <w:color w:val="000000"/>
          <w:spacing w:val="6"/>
          <w:sz w:val="24"/>
          <w:szCs w:val="24"/>
          <w:lang w:eastAsia="ru-RU"/>
        </w:rPr>
        <w:t>транспортеров и подборщиков, шнеки и другие узлы и детали уборочных агрегатов и </w:t>
      </w: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автомобилей должны очищаться от пыли, соломы и зерна по мере необходимости, но не реже 2 </w:t>
      </w:r>
      <w:r w:rsidRPr="00E73FC5">
        <w:rPr>
          <w:rFonts w:ascii="Helvetica" w:eastAsia="Times New Roman" w:hAnsi="Helvetica" w:cs="Helvetica"/>
          <w:color w:val="000000"/>
          <w:spacing w:val="-3"/>
          <w:sz w:val="24"/>
          <w:szCs w:val="24"/>
          <w:lang w:eastAsia="ru-RU"/>
        </w:rPr>
        <w:t>раз за смену.</w:t>
      </w:r>
    </w:p>
    <w:p w:rsidR="00E73FC5" w:rsidRPr="00E73FC5" w:rsidRDefault="00E73FC5" w:rsidP="00E73FC5">
      <w:pPr>
        <w:shd w:val="clear" w:color="auto" w:fill="FFFFFF"/>
        <w:spacing w:before="5" w:after="0" w:line="274" w:lineRule="atLeast"/>
        <w:ind w:right="96" w:firstLine="71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t>Скирды (стога), навесы и штабеля грубых кормов размещаются (за исключением </w:t>
      </w:r>
      <w:r w:rsidRPr="00E73FC5">
        <w:rPr>
          <w:rFonts w:ascii="Helvetica" w:eastAsia="Times New Roman" w:hAnsi="Helvetica" w:cs="Helvetica"/>
          <w:color w:val="000000"/>
          <w:spacing w:val="-1"/>
          <w:sz w:val="24"/>
          <w:szCs w:val="24"/>
          <w:lang w:eastAsia="ru-RU"/>
        </w:rPr>
        <w:t>размещения на приусадебных участках):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firstLine="701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0"/>
          <w:sz w:val="24"/>
          <w:szCs w:val="24"/>
          <w:lang w:eastAsia="ru-RU"/>
        </w:rPr>
        <w:t>а)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ru-RU"/>
        </w:rPr>
        <w:t>на расстоянии не менее 15 метров до оси линий электропередачи, связи, в том числе</w:t>
      </w:r>
      <w:r w:rsidRPr="00E73FC5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pacing w:val="-2"/>
          <w:sz w:val="24"/>
          <w:szCs w:val="24"/>
          <w:lang w:eastAsia="ru-RU"/>
        </w:rPr>
        <w:t>временных кабелей;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left="701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1"/>
          <w:sz w:val="24"/>
          <w:szCs w:val="24"/>
          <w:lang w:eastAsia="ru-RU"/>
        </w:rPr>
        <w:t>б)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на расстоянии не менее 50 метров до зданий, сооружений и лесных насаждений;</w:t>
      </w:r>
    </w:p>
    <w:p w:rsidR="00E73FC5" w:rsidRPr="00E73FC5" w:rsidRDefault="00E73FC5" w:rsidP="00E73FC5">
      <w:pPr>
        <w:shd w:val="clear" w:color="auto" w:fill="FFFFFF"/>
        <w:spacing w:after="150" w:line="274" w:lineRule="atLeast"/>
        <w:ind w:firstLine="701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color w:val="000000"/>
          <w:spacing w:val="-11"/>
          <w:sz w:val="24"/>
          <w:szCs w:val="24"/>
          <w:lang w:eastAsia="ru-RU"/>
        </w:rPr>
        <w:t>в)</w:t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E73FC5"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ru-RU"/>
        </w:rPr>
        <w:t>за пределами полос отвода и охранных зон железных дорог, придорожных полос</w:t>
      </w:r>
      <w:r w:rsidRPr="00E73FC5"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ru-RU"/>
        </w:rPr>
        <w:br/>
      </w:r>
      <w:r w:rsidRPr="00E73F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автомобильных дорог и охранных зон воздушных линий электропередачи.</w:t>
      </w:r>
    </w:p>
    <w:p w:rsidR="00E73FC5" w:rsidRPr="00E73FC5" w:rsidRDefault="00E73FC5" w:rsidP="00E73FC5">
      <w:pPr>
        <w:shd w:val="clear" w:color="auto" w:fill="FFFFFF"/>
        <w:spacing w:before="154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73FC5">
        <w:rPr>
          <w:rFonts w:ascii="Helvetica" w:eastAsia="Times New Roman" w:hAnsi="Helvetica" w:cs="Helvetica"/>
          <w:b/>
          <w:bCs/>
          <w:color w:val="212121"/>
          <w:spacing w:val="-1"/>
          <w:sz w:val="24"/>
          <w:szCs w:val="24"/>
          <w:lang w:eastAsia="ru-RU"/>
        </w:rPr>
        <w:t>          ОНД и ПР по г. Курчатову, Курчатовскому и Октябрьскому районам</w:t>
      </w:r>
    </w:p>
    <w:p w:rsidR="00E0093B" w:rsidRPr="00E73FC5" w:rsidRDefault="00E0093B" w:rsidP="00E73FC5"/>
    <w:sectPr w:rsidR="00E0093B" w:rsidRPr="00E73F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36954"/>
    <w:rsid w:val="000755BA"/>
    <w:rsid w:val="00101651"/>
    <w:rsid w:val="00185BA2"/>
    <w:rsid w:val="001A3520"/>
    <w:rsid w:val="001A4D5A"/>
    <w:rsid w:val="00226719"/>
    <w:rsid w:val="00277B3D"/>
    <w:rsid w:val="002B4EB8"/>
    <w:rsid w:val="002B7E0F"/>
    <w:rsid w:val="0031551F"/>
    <w:rsid w:val="00356848"/>
    <w:rsid w:val="0036111B"/>
    <w:rsid w:val="004158F4"/>
    <w:rsid w:val="004323D3"/>
    <w:rsid w:val="00457DB8"/>
    <w:rsid w:val="00484CDF"/>
    <w:rsid w:val="004976CF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F7B9F"/>
    <w:rsid w:val="00A501B4"/>
    <w:rsid w:val="00A854C2"/>
    <w:rsid w:val="00B3418F"/>
    <w:rsid w:val="00B51092"/>
    <w:rsid w:val="00C40FC8"/>
    <w:rsid w:val="00CA4045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3BEF"/>
    <w:rsid w:val="00F84160"/>
    <w:rsid w:val="00FF04C7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2022-11-11T09:13:00Z</dcterms:created>
  <dcterms:modified xsi:type="dcterms:W3CDTF">2022-11-11T12:06:00Z</dcterms:modified>
</cp:coreProperties>
</file>