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BD" w:rsidRDefault="00A358BD" w:rsidP="00A358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ПРЕДСТАВИТЕЛЬНОЕ СОБРАНИЕ</w:t>
      </w:r>
      <w:r>
        <w:rPr>
          <w:b/>
          <w:bCs/>
          <w:sz w:val="32"/>
          <w:szCs w:val="32"/>
        </w:rPr>
        <w:br/>
        <w:t>ОКТЯБРЬСКОГО РАЙОНА</w:t>
      </w:r>
      <w:r>
        <w:rPr>
          <w:b/>
          <w:bCs/>
          <w:sz w:val="32"/>
          <w:szCs w:val="32"/>
        </w:rPr>
        <w:br/>
        <w:t>КУРСКОЙ ОБЛАСТИ</w:t>
      </w:r>
    </w:p>
    <w:p w:rsidR="00A358BD" w:rsidRPr="00A358BD" w:rsidRDefault="00A358BD" w:rsidP="00A358BD">
      <w:pPr>
        <w:jc w:val="center"/>
        <w:rPr>
          <w:b/>
          <w:bCs/>
          <w:sz w:val="16"/>
          <w:szCs w:val="16"/>
        </w:rPr>
      </w:pPr>
    </w:p>
    <w:p w:rsidR="00A358BD" w:rsidRDefault="00A358BD" w:rsidP="00A358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A358BD" w:rsidRDefault="00A358BD" w:rsidP="00A358BD">
      <w:pPr>
        <w:shd w:val="clear" w:color="auto" w:fill="FFFFFF"/>
        <w:ind w:right="-6"/>
      </w:pPr>
      <w:r>
        <w:t xml:space="preserve">от </w:t>
      </w:r>
      <w:r w:rsidRPr="004A0EB3">
        <w:t>«</w:t>
      </w:r>
      <w:r>
        <w:t xml:space="preserve">01» ноября </w:t>
      </w:r>
      <w:r w:rsidRPr="004A0EB3">
        <w:t>201</w:t>
      </w:r>
      <w:r>
        <w:t xml:space="preserve">9 </w:t>
      </w:r>
      <w:r w:rsidRPr="004A0EB3">
        <w:t>г</w:t>
      </w:r>
      <w:r>
        <w:t>ода</w:t>
      </w:r>
      <w:r w:rsidRPr="004A0EB3">
        <w:t xml:space="preserve">                                   </w:t>
      </w:r>
      <w:r>
        <w:t xml:space="preserve">                                       </w:t>
      </w:r>
      <w:r w:rsidRPr="004A0EB3">
        <w:t xml:space="preserve">   № </w:t>
      </w:r>
      <w:r>
        <w:t>41</w:t>
      </w:r>
      <w:r w:rsidRPr="004A0EB3">
        <w:t xml:space="preserve">                                           </w:t>
      </w:r>
    </w:p>
    <w:p w:rsidR="00E6183D" w:rsidRPr="00A358BD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16"/>
          <w:szCs w:val="16"/>
        </w:rPr>
      </w:pPr>
      <w:bookmarkStart w:id="0" w:name="_GoBack"/>
      <w:bookmarkEnd w:id="0"/>
    </w:p>
    <w:p w:rsidR="00E6183D" w:rsidRPr="00A358BD" w:rsidRDefault="00E6183D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</w:pPr>
      <w:r w:rsidRPr="00A358BD">
        <w:t xml:space="preserve">Об утверждении </w:t>
      </w:r>
      <w:r w:rsidRPr="00A358BD">
        <w:rPr>
          <w:bCs/>
        </w:rPr>
        <w:t xml:space="preserve">методики определения объема </w:t>
      </w:r>
      <w:r w:rsidRPr="00A358BD">
        <w:t>иных межбюджетных трансфертов, предоставляемых в 20</w:t>
      </w:r>
      <w:r w:rsidR="005E0D30" w:rsidRPr="00A358BD">
        <w:t>20</w:t>
      </w:r>
      <w:r w:rsidRPr="00A358BD">
        <w:t xml:space="preserve">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</w:t>
      </w:r>
      <w:r w:rsidR="00DE2E3B" w:rsidRPr="00A358BD">
        <w:t xml:space="preserve"> части </w:t>
      </w:r>
      <w:r w:rsidRPr="00A358BD">
        <w:t>полномочий по решению вопросов местного значения</w:t>
      </w:r>
    </w:p>
    <w:p w:rsidR="00E6183D" w:rsidRPr="005E0D30" w:rsidRDefault="00E6183D" w:rsidP="00E6183D">
      <w:pPr>
        <w:ind w:firstLine="709"/>
        <w:jc w:val="both"/>
        <w:outlineLvl w:val="0"/>
      </w:pPr>
    </w:p>
    <w:p w:rsidR="00E6183D" w:rsidRPr="005E0D30" w:rsidRDefault="00AD711A" w:rsidP="00070B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D30">
        <w:rPr>
          <w:bCs/>
        </w:rPr>
        <w:t>В соответствии со статьей 142.4 Бюджетного кодекса Российской Федерации</w:t>
      </w:r>
      <w:r w:rsidR="00A90F35" w:rsidRPr="005E0D30">
        <w:rPr>
          <w:bCs/>
        </w:rPr>
        <w:t xml:space="preserve">, </w:t>
      </w:r>
      <w:r w:rsidR="00964533" w:rsidRPr="005E0D30">
        <w:rPr>
          <w:bCs/>
        </w:rPr>
        <w:t xml:space="preserve">статьей 13.1 Закона Курской области от 29.12.2005 №117-ЗКО «О порядке и условиях предоставления межбюджетных трансфертов из областного бюджета и местных бюджетов», решением Представительного Собрания Октябрьского района Курской области от 19.12.2014 №63 «Об утверждении Порядка предоставления иных межбюджетных трансфертов из бюджета Октябрьского района Курской области бюджетам поселений, входящих в состав Октябрьского района Курской области» (с изменениями и дополнениями), </w:t>
      </w:r>
      <w:r w:rsidRPr="005E0D30">
        <w:rPr>
          <w:bCs/>
        </w:rPr>
        <w:t xml:space="preserve">Представительное Собрание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</w:t>
      </w:r>
      <w:r w:rsidR="00A358BD">
        <w:rPr>
          <w:bCs/>
        </w:rPr>
        <w:t xml:space="preserve"> </w:t>
      </w:r>
      <w:r w:rsidR="00A358BD" w:rsidRPr="00A358BD">
        <w:rPr>
          <w:b/>
          <w:bCs/>
        </w:rPr>
        <w:t>РЕШИЛО</w:t>
      </w:r>
      <w:r w:rsidR="00E6183D" w:rsidRPr="00A358BD">
        <w:rPr>
          <w:b/>
          <w:bCs/>
        </w:rPr>
        <w:t>: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1. В целях </w:t>
      </w:r>
      <w:r w:rsidR="00070B68" w:rsidRPr="005E0D30">
        <w:rPr>
          <w:bCs/>
        </w:rPr>
        <w:t xml:space="preserve">создания условий для социально-экономического развития </w:t>
      </w:r>
      <w:r w:rsidR="00E6183D" w:rsidRPr="005E0D30">
        <w:rPr>
          <w:bCs/>
        </w:rPr>
        <w:t>Октябрьского</w:t>
      </w:r>
      <w:r w:rsidR="00070B68" w:rsidRPr="005E0D30">
        <w:rPr>
          <w:bCs/>
        </w:rPr>
        <w:t xml:space="preserve"> района Курской области</w:t>
      </w:r>
      <w:r w:rsidRPr="005E0D30">
        <w:rPr>
          <w:bCs/>
        </w:rPr>
        <w:t xml:space="preserve"> осуществлять предоставление из бюджета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иных межбюджетных трансфертов бюджетам</w:t>
      </w:r>
      <w:r w:rsidR="00A90F35" w:rsidRPr="005E0D30">
        <w:rPr>
          <w:bCs/>
        </w:rPr>
        <w:t xml:space="preserve"> сельских</w:t>
      </w:r>
      <w:r w:rsidRPr="005E0D30">
        <w:rPr>
          <w:bCs/>
        </w:rPr>
        <w:t xml:space="preserve"> поселений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на </w:t>
      </w:r>
      <w:r w:rsidR="00A90F35" w:rsidRPr="005E0D30">
        <w:t xml:space="preserve">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 xml:space="preserve"> в 20</w:t>
      </w:r>
      <w:r w:rsidR="005E0D30">
        <w:rPr>
          <w:bCs/>
        </w:rPr>
        <w:t>20</w:t>
      </w:r>
      <w:r w:rsidRPr="005E0D30">
        <w:rPr>
          <w:bCs/>
        </w:rPr>
        <w:t xml:space="preserve"> году.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2. Утвердить </w:t>
      </w:r>
      <w:r w:rsidR="00A90F35" w:rsidRPr="005E0D30">
        <w:rPr>
          <w:bCs/>
        </w:rPr>
        <w:t>методику</w:t>
      </w:r>
      <w:r w:rsidRPr="005E0D30">
        <w:rPr>
          <w:bCs/>
        </w:rPr>
        <w:t xml:space="preserve"> </w:t>
      </w:r>
      <w:r w:rsidR="00A90F35" w:rsidRPr="005E0D30">
        <w:rPr>
          <w:bCs/>
        </w:rPr>
        <w:t xml:space="preserve">определения объема </w:t>
      </w:r>
      <w:r w:rsidR="00A90F35" w:rsidRPr="005E0D30">
        <w:t>иных межбюджетных тр</w:t>
      </w:r>
      <w:r w:rsidR="005E0D30">
        <w:t>ансфертов, предоставляемых в 2020</w:t>
      </w:r>
      <w:r w:rsidR="00A90F35" w:rsidRPr="005E0D30">
        <w:t xml:space="preserve"> году из бюджета муниципального района «</w:t>
      </w:r>
      <w:r w:rsidR="00E6183D" w:rsidRPr="005E0D30">
        <w:t>Октябрьский</w:t>
      </w:r>
      <w:r w:rsidR="00A90F35" w:rsidRPr="005E0D30">
        <w:t xml:space="preserve"> район» Курской области бюджетам сельских поселений </w:t>
      </w:r>
      <w:r w:rsidR="00E6183D" w:rsidRPr="005E0D30">
        <w:t>Октябрьского</w:t>
      </w:r>
      <w:r w:rsidR="00A90F35" w:rsidRPr="005E0D30">
        <w:t xml:space="preserve"> района Курской области на 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>.</w:t>
      </w:r>
    </w:p>
    <w:p w:rsidR="00AD711A" w:rsidRPr="005E0D30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Настоящее решение вступает в силу </w:t>
      </w:r>
      <w:r w:rsidR="00E6183D" w:rsidRPr="005E0D30">
        <w:rPr>
          <w:rFonts w:ascii="Times New Roman" w:hAnsi="Times New Roman" w:cs="Times New Roman"/>
          <w:bCs/>
          <w:color w:val="auto"/>
          <w:sz w:val="28"/>
          <w:szCs w:val="28"/>
        </w:rPr>
        <w:t>со дня его подписания</w:t>
      </w: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711A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58BD" w:rsidRPr="005E0D30" w:rsidRDefault="00A358BD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>Председатель</w:t>
      </w:r>
      <w:r w:rsidR="00A358BD">
        <w:rPr>
          <w:bCs/>
        </w:rPr>
        <w:t xml:space="preserve"> </w:t>
      </w:r>
      <w:r w:rsidRPr="005E0D30">
        <w:rPr>
          <w:bCs/>
        </w:rPr>
        <w:t>Представительного Собрания</w:t>
      </w: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>Октябрьского района Курской области                                А.В. Маштаков</w:t>
      </w:r>
    </w:p>
    <w:p w:rsidR="00D05D84" w:rsidRDefault="00D05D84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A358BD" w:rsidRPr="005E0D30" w:rsidRDefault="00A358BD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05D84" w:rsidRPr="005E0D30" w:rsidRDefault="00D05D84" w:rsidP="00D05D84">
      <w:pPr>
        <w:autoSpaceDE w:val="0"/>
        <w:autoSpaceDN w:val="0"/>
        <w:adjustRightInd w:val="0"/>
        <w:jc w:val="both"/>
      </w:pPr>
      <w:r w:rsidRPr="005E0D30">
        <w:t xml:space="preserve">Глава Октябрьского района </w:t>
      </w:r>
    </w:p>
    <w:p w:rsidR="00D05D84" w:rsidRPr="005E0D30" w:rsidRDefault="00D05D84" w:rsidP="00D05D84">
      <w:pPr>
        <w:jc w:val="both"/>
      </w:pPr>
      <w:r w:rsidRPr="005E0D30">
        <w:t>Курской области</w:t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="00A358BD">
        <w:t xml:space="preserve">                     </w:t>
      </w:r>
      <w:r w:rsidRPr="005E0D30">
        <w:t xml:space="preserve">      </w:t>
      </w:r>
      <w:r w:rsidR="00EA5337" w:rsidRPr="005E0D30">
        <w:t>О.А. Быковский</w:t>
      </w:r>
    </w:p>
    <w:p w:rsidR="00E6183D" w:rsidRPr="00A358BD" w:rsidRDefault="00A3474F" w:rsidP="00E6183D">
      <w:pPr>
        <w:ind w:left="3969"/>
        <w:jc w:val="center"/>
        <w:textAlignment w:val="baseline"/>
      </w:pPr>
      <w:r w:rsidRPr="00A358BD">
        <w:lastRenderedPageBreak/>
        <w:t>П</w:t>
      </w:r>
      <w:r w:rsidR="00E6183D" w:rsidRPr="00A358BD">
        <w:t>риложение</w:t>
      </w:r>
    </w:p>
    <w:p w:rsidR="00E6183D" w:rsidRPr="00A358BD" w:rsidRDefault="00E6183D" w:rsidP="00E6183D">
      <w:pPr>
        <w:ind w:left="3969"/>
        <w:jc w:val="center"/>
        <w:textAlignment w:val="baseline"/>
      </w:pPr>
      <w:r w:rsidRPr="00A358BD">
        <w:t>к решению Представительного Собрания Октябрьского района Курской области</w:t>
      </w:r>
    </w:p>
    <w:p w:rsidR="00E6183D" w:rsidRPr="00A358BD" w:rsidRDefault="00032344" w:rsidP="00E6183D">
      <w:pPr>
        <w:ind w:left="3969"/>
        <w:jc w:val="center"/>
        <w:textAlignment w:val="baseline"/>
      </w:pPr>
      <w:r w:rsidRPr="00A358BD">
        <w:t xml:space="preserve">от </w:t>
      </w:r>
      <w:r w:rsidR="00A358BD">
        <w:t>01</w:t>
      </w:r>
      <w:r w:rsidRPr="00A358BD">
        <w:t>.</w:t>
      </w:r>
      <w:r w:rsidR="00A358BD">
        <w:t>11</w:t>
      </w:r>
      <w:r w:rsidR="00E6183D" w:rsidRPr="00A358BD">
        <w:t>.201</w:t>
      </w:r>
      <w:r w:rsidRPr="00A358BD">
        <w:t>9</w:t>
      </w:r>
      <w:r w:rsidR="00E6183D" w:rsidRPr="00A358BD">
        <w:t xml:space="preserve"> г. № </w:t>
      </w:r>
      <w:r w:rsidR="00A358BD">
        <w:t>41</w:t>
      </w:r>
    </w:p>
    <w:p w:rsidR="00E6183D" w:rsidRPr="00032344" w:rsidRDefault="00E6183D" w:rsidP="00E6183D">
      <w:pPr>
        <w:jc w:val="center"/>
        <w:rPr>
          <w:sz w:val="16"/>
          <w:szCs w:val="16"/>
        </w:rPr>
      </w:pPr>
    </w:p>
    <w:p w:rsidR="00BB2CDB" w:rsidRPr="00032344" w:rsidRDefault="00BB2CDB" w:rsidP="00E6183D">
      <w:pPr>
        <w:jc w:val="center"/>
      </w:pPr>
    </w:p>
    <w:p w:rsidR="00FB6389" w:rsidRPr="00032344" w:rsidRDefault="00E6183D" w:rsidP="00E6183D">
      <w:pPr>
        <w:jc w:val="center"/>
      </w:pPr>
      <w:r w:rsidRPr="00032344">
        <w:t>М</w:t>
      </w:r>
      <w:r w:rsidR="00055D2F" w:rsidRPr="00032344">
        <w:t>етодика</w:t>
      </w:r>
    </w:p>
    <w:p w:rsidR="00FB6389" w:rsidRPr="00032344" w:rsidRDefault="00FB6389" w:rsidP="00FB6389">
      <w:pPr>
        <w:jc w:val="center"/>
      </w:pPr>
      <w:r w:rsidRPr="00032344">
        <w:t xml:space="preserve">определения объема иных межбюджетных трансфертов, </w:t>
      </w:r>
    </w:p>
    <w:p w:rsidR="00FB6389" w:rsidRPr="00032344" w:rsidRDefault="00032344" w:rsidP="00FB6389">
      <w:pPr>
        <w:jc w:val="center"/>
      </w:pPr>
      <w:r>
        <w:t>предоставляемых в 2020</w:t>
      </w:r>
      <w:r w:rsidR="00FB6389" w:rsidRPr="00032344">
        <w:t xml:space="preserve"> году из бюджета муниципального района </w:t>
      </w:r>
    </w:p>
    <w:p w:rsidR="00FB6389" w:rsidRPr="00032344" w:rsidRDefault="00FB6389" w:rsidP="00FB6389">
      <w:pPr>
        <w:jc w:val="center"/>
      </w:pPr>
      <w:r w:rsidRPr="00032344">
        <w:t>«</w:t>
      </w:r>
      <w:r w:rsidR="00E6183D" w:rsidRPr="00032344">
        <w:t>Октябрьский</w:t>
      </w:r>
      <w:r w:rsidRPr="00032344">
        <w:t xml:space="preserve"> район» Курской области бюджетам сельских поселений </w:t>
      </w:r>
      <w:r w:rsidR="00E6183D" w:rsidRPr="00032344">
        <w:t>Октябрьского</w:t>
      </w:r>
      <w:r w:rsidRPr="00032344">
        <w:t xml:space="preserve"> района Курской области</w:t>
      </w:r>
      <w:r w:rsidR="00DD7E50" w:rsidRPr="00032344">
        <w:t xml:space="preserve"> на осуществление</w:t>
      </w:r>
      <w:r w:rsidR="00DE2E3B" w:rsidRPr="00032344">
        <w:t xml:space="preserve"> части</w:t>
      </w:r>
      <w:r w:rsidR="00DD7E50" w:rsidRPr="00032344">
        <w:t xml:space="preserve"> полномочий по решению вопросов местного значения</w:t>
      </w:r>
    </w:p>
    <w:p w:rsidR="00DD7E50" w:rsidRPr="005E0D30" w:rsidRDefault="00DD7E50" w:rsidP="00FB6389">
      <w:pPr>
        <w:jc w:val="center"/>
        <w:rPr>
          <w:color w:val="FF0000"/>
          <w:sz w:val="16"/>
          <w:szCs w:val="16"/>
        </w:rPr>
      </w:pPr>
    </w:p>
    <w:p w:rsidR="00FB6389" w:rsidRPr="00032344" w:rsidRDefault="00DD7E50" w:rsidP="00A3474F">
      <w:pPr>
        <w:ind w:firstLine="567"/>
        <w:jc w:val="both"/>
      </w:pPr>
      <w:r w:rsidRPr="00032344">
        <w:t>1. Настоящ</w:t>
      </w:r>
      <w:r w:rsidR="00055D2F" w:rsidRPr="00032344">
        <w:t>ая</w:t>
      </w:r>
      <w:r w:rsidRPr="00032344">
        <w:t xml:space="preserve"> </w:t>
      </w:r>
      <w:r w:rsidR="00055D2F" w:rsidRPr="00032344">
        <w:t>методика</w:t>
      </w:r>
      <w:r w:rsidRPr="00032344">
        <w:t xml:space="preserve"> устанавливает </w:t>
      </w:r>
      <w:r w:rsidR="009574CC" w:rsidRPr="00032344">
        <w:t>порядок</w:t>
      </w:r>
      <w:r w:rsidRPr="00032344">
        <w:t xml:space="preserve"> определения объема иных межбюджетных трансфертов, предоставляемых в 20</w:t>
      </w:r>
      <w:r w:rsidR="00032344">
        <w:t>20</w:t>
      </w:r>
      <w:r w:rsidRPr="00032344">
        <w:t xml:space="preserve"> году из бюджета муниципального района «</w:t>
      </w:r>
      <w:r w:rsidR="00B56F8F" w:rsidRPr="00032344">
        <w:t>Октябрьский</w:t>
      </w:r>
      <w:r w:rsidRPr="00032344">
        <w:t xml:space="preserve"> район» Курской области</w:t>
      </w:r>
      <w:r w:rsidR="00AA3DCA" w:rsidRPr="00032344">
        <w:t xml:space="preserve"> (далее – районный бюджет)</w:t>
      </w:r>
      <w:r w:rsidRPr="00032344">
        <w:t xml:space="preserve"> бюджетам сельских поселений </w:t>
      </w:r>
      <w:r w:rsidR="00B56F8F" w:rsidRPr="00032344">
        <w:t>Октябрьского</w:t>
      </w:r>
      <w:r w:rsidRPr="00032344">
        <w:t xml:space="preserve"> района Курской области</w:t>
      </w:r>
      <w:r w:rsidR="00AA3DCA" w:rsidRPr="00032344">
        <w:t xml:space="preserve"> (далее – бюджеты поселений)</w:t>
      </w:r>
      <w:r w:rsidRPr="00032344">
        <w:t xml:space="preserve"> на осуществление </w:t>
      </w:r>
      <w:r w:rsidR="00DE2E3B" w:rsidRPr="00032344">
        <w:t>части</w:t>
      </w:r>
      <w:r w:rsidRPr="00032344">
        <w:t xml:space="preserve"> полномочий по решению вопросов местного значения</w:t>
      </w:r>
      <w:r w:rsidR="008F489B" w:rsidRPr="00032344">
        <w:t>.</w:t>
      </w:r>
    </w:p>
    <w:p w:rsidR="00055D2F" w:rsidRPr="00032344" w:rsidRDefault="008F489B" w:rsidP="00A3474F">
      <w:pPr>
        <w:ind w:firstLine="567"/>
        <w:jc w:val="both"/>
      </w:pPr>
      <w:r w:rsidRPr="00032344">
        <w:t xml:space="preserve">2. </w:t>
      </w:r>
      <w:r w:rsidR="00055D2F" w:rsidRPr="00032344">
        <w:t>При расчете объема иных межбюджетных трансфертов учитывается:</w:t>
      </w:r>
    </w:p>
    <w:p w:rsidR="009574CC" w:rsidRPr="00032344" w:rsidRDefault="009574CC" w:rsidP="00A3474F">
      <w:pPr>
        <w:ind w:firstLine="567"/>
        <w:jc w:val="both"/>
      </w:pPr>
      <w:r w:rsidRPr="00032344">
        <w:t>- численность населения сельских поселений Октябрьского района;</w:t>
      </w:r>
    </w:p>
    <w:p w:rsidR="008F489B" w:rsidRPr="00152C8D" w:rsidRDefault="00055D2F" w:rsidP="00A3474F">
      <w:pPr>
        <w:ind w:firstLine="567"/>
        <w:jc w:val="both"/>
      </w:pPr>
      <w:r w:rsidRPr="00152C8D">
        <w:t>- норматив затрат на оплату труда с начислениями и материально-техническое обеспечение на одного работника, устанавливаемый в размере 2</w:t>
      </w:r>
      <w:r w:rsidR="00152C8D" w:rsidRPr="00152C8D">
        <w:t>64,8</w:t>
      </w:r>
      <w:r w:rsidRPr="00152C8D">
        <w:t xml:space="preserve"> тыс. рублей в год, который исчислен исходя из </w:t>
      </w:r>
      <w:r w:rsidR="00EA5337" w:rsidRPr="00152C8D">
        <w:t>норматива затрат, установленного на 201</w:t>
      </w:r>
      <w:r w:rsidR="00152C8D" w:rsidRPr="00152C8D">
        <w:t>9</w:t>
      </w:r>
      <w:r w:rsidR="00EA5337" w:rsidRPr="00152C8D">
        <w:t xml:space="preserve"> год в размере </w:t>
      </w:r>
      <w:r w:rsidR="00152C8D" w:rsidRPr="00152C8D">
        <w:t>257,1</w:t>
      </w:r>
      <w:r w:rsidR="00EA5337" w:rsidRPr="00152C8D">
        <w:t xml:space="preserve"> тыс. рублей</w:t>
      </w:r>
      <w:r w:rsidR="00D05D84" w:rsidRPr="00152C8D">
        <w:t xml:space="preserve">, с индексацией расходов на </w:t>
      </w:r>
      <w:r w:rsidR="00152C8D" w:rsidRPr="00152C8D">
        <w:t>3,0</w:t>
      </w:r>
      <w:r w:rsidR="00D05D84" w:rsidRPr="00152C8D">
        <w:t>%</w:t>
      </w:r>
      <w:r w:rsidR="00EA5337" w:rsidRPr="00152C8D">
        <w:t xml:space="preserve"> (уровень инфляции, предусмотренный проектом федерального бюджета на 20</w:t>
      </w:r>
      <w:r w:rsidR="00152C8D" w:rsidRPr="00152C8D">
        <w:t>20</w:t>
      </w:r>
      <w:r w:rsidR="00EA5337" w:rsidRPr="00152C8D">
        <w:t xml:space="preserve"> год)</w:t>
      </w:r>
      <w:r w:rsidRPr="00152C8D">
        <w:t>;</w:t>
      </w:r>
    </w:p>
    <w:p w:rsidR="004344DB" w:rsidRPr="005E0D30" w:rsidRDefault="004344DB" w:rsidP="00A3474F">
      <w:pPr>
        <w:ind w:firstLine="567"/>
        <w:jc w:val="both"/>
        <w:rPr>
          <w:color w:val="FF0000"/>
        </w:rPr>
      </w:pPr>
      <w:r w:rsidRPr="00152C8D">
        <w:t xml:space="preserve">- </w:t>
      </w:r>
      <w:r w:rsidR="00EA5337" w:rsidRPr="00152C8D">
        <w:t xml:space="preserve">объем планируемых к предоставлению </w:t>
      </w:r>
      <w:r w:rsidRPr="00152C8D">
        <w:t>иных межбюджетных трансфертов в 201</w:t>
      </w:r>
      <w:r w:rsidR="00152C8D" w:rsidRPr="00152C8D">
        <w:t>9</w:t>
      </w:r>
      <w:r w:rsidRPr="00152C8D">
        <w:t xml:space="preserve"> году</w:t>
      </w:r>
      <w:r w:rsidR="00EA5337" w:rsidRPr="00152C8D">
        <w:t xml:space="preserve"> (исходя из ассигнований, утвержденных на 01.1</w:t>
      </w:r>
      <w:r w:rsidR="00152C8D" w:rsidRPr="00152C8D">
        <w:t>0</w:t>
      </w:r>
      <w:r w:rsidR="00EA5337" w:rsidRPr="00152C8D">
        <w:t>.201</w:t>
      </w:r>
      <w:r w:rsidR="00152C8D" w:rsidRPr="00152C8D">
        <w:t>9</w:t>
      </w:r>
      <w:r w:rsidR="00EA5337" w:rsidRPr="00152C8D">
        <w:t xml:space="preserve"> года)</w:t>
      </w:r>
      <w:r w:rsidRPr="005E0D30">
        <w:rPr>
          <w:color w:val="FF0000"/>
        </w:rPr>
        <w:t>;</w:t>
      </w:r>
    </w:p>
    <w:p w:rsidR="004344DB" w:rsidRPr="00152C8D" w:rsidRDefault="004344DB" w:rsidP="00A3474F">
      <w:pPr>
        <w:ind w:firstLine="567"/>
        <w:jc w:val="both"/>
      </w:pPr>
      <w:r w:rsidRPr="00152C8D">
        <w:t>- количественные характеристики объектов;</w:t>
      </w:r>
    </w:p>
    <w:p w:rsidR="006A6D75" w:rsidRPr="00152C8D" w:rsidRDefault="006A6D75" w:rsidP="00A3474F">
      <w:pPr>
        <w:ind w:firstLine="567"/>
        <w:jc w:val="both"/>
      </w:pPr>
      <w:r w:rsidRPr="00152C8D">
        <w:t>- материальные затраты для осуществления полномочий</w:t>
      </w:r>
      <w:r w:rsidR="00FB1598" w:rsidRPr="00152C8D">
        <w:t xml:space="preserve"> и др</w:t>
      </w:r>
      <w:r w:rsidRPr="00152C8D">
        <w:t>.</w:t>
      </w:r>
    </w:p>
    <w:p w:rsidR="00055D2F" w:rsidRPr="00647D0B" w:rsidRDefault="00055D2F" w:rsidP="00A3474F">
      <w:pPr>
        <w:ind w:firstLine="567"/>
        <w:jc w:val="both"/>
      </w:pPr>
      <w:r w:rsidRPr="00647D0B">
        <w:t xml:space="preserve">3. </w:t>
      </w:r>
      <w:r w:rsidR="00AA3DCA" w:rsidRPr="00647D0B">
        <w:t>Расчет объема</w:t>
      </w:r>
      <w:r w:rsidR="0066293F" w:rsidRPr="00647D0B">
        <w:t xml:space="preserve"> и распределения </w:t>
      </w:r>
      <w:r w:rsidR="00AA3DCA" w:rsidRPr="00647D0B">
        <w:t>иных межбюджетных трансфертов, предоставляемых в 20</w:t>
      </w:r>
      <w:r w:rsidR="00152C8D" w:rsidRPr="00647D0B">
        <w:t>20</w:t>
      </w:r>
      <w:r w:rsidR="00AA3DCA" w:rsidRPr="00647D0B">
        <w:t xml:space="preserve"> году из бюджета</w:t>
      </w:r>
      <w:r w:rsidR="00D05D84" w:rsidRPr="00647D0B">
        <w:t xml:space="preserve"> Октябрьского района Курской области</w:t>
      </w:r>
      <w:r w:rsidR="00AA3DCA" w:rsidRPr="00647D0B">
        <w:t xml:space="preserve"> бюджетам поселений</w:t>
      </w:r>
      <w:r w:rsidR="002D3E32" w:rsidRPr="00647D0B">
        <w:t xml:space="preserve"> о</w:t>
      </w:r>
      <w:r w:rsidR="009574CC" w:rsidRPr="00647D0B">
        <w:t xml:space="preserve">существляется </w:t>
      </w:r>
      <w:r w:rsidR="00693455" w:rsidRPr="00647D0B">
        <w:t>с</w:t>
      </w:r>
      <w:r w:rsidR="004344DB" w:rsidRPr="00647D0B">
        <w:t xml:space="preserve">ледующим </w:t>
      </w:r>
      <w:r w:rsidR="00693455" w:rsidRPr="00647D0B">
        <w:t>образом</w:t>
      </w:r>
      <w:r w:rsidR="009574CC" w:rsidRPr="00647D0B">
        <w:t>:</w:t>
      </w:r>
    </w:p>
    <w:p w:rsidR="001C7B61" w:rsidRPr="00787BAA" w:rsidRDefault="002D3E32" w:rsidP="00A3474F">
      <w:pPr>
        <w:ind w:firstLine="567"/>
        <w:jc w:val="both"/>
        <w:rPr>
          <w:b/>
        </w:rPr>
      </w:pPr>
      <w:r w:rsidRPr="00787BAA">
        <w:rPr>
          <w:b/>
        </w:rPr>
        <w:t xml:space="preserve">3.1. </w:t>
      </w:r>
      <w:r w:rsidR="001C7B61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обеспечению населения экологически чистой питьевой водой, водоотведению, обслуживанию систем водоснабжения, организации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назначения, выполнению в границах поселения ремонтно-строительных работ (включая работы по организации подготовки проектно-сметной документации, изготовлению технических планов) систем водоснабжения населения, водоотведения в пределах полномочий, установленных законодательством Российской Федерации</w:t>
      </w:r>
    </w:p>
    <w:p w:rsidR="00166B67" w:rsidRPr="00600644" w:rsidRDefault="00166B67" w:rsidP="00A3474F">
      <w:pPr>
        <w:ind w:firstLine="567"/>
        <w:jc w:val="both"/>
      </w:pPr>
      <w:r w:rsidRPr="00600644">
        <w:lastRenderedPageBreak/>
        <w:t xml:space="preserve">Содержание </w:t>
      </w:r>
      <w:r w:rsidR="00F7133C" w:rsidRPr="00600644">
        <w:t>работника</w:t>
      </w:r>
      <w:r w:rsidRPr="00600644">
        <w:t xml:space="preserve"> </w:t>
      </w:r>
      <w:r w:rsidR="00D62138" w:rsidRPr="00600644">
        <w:t>(</w:t>
      </w:r>
      <w:r w:rsidR="00990957" w:rsidRPr="00600644">
        <w:rPr>
          <w:lang w:val="en-US"/>
        </w:rPr>
        <w:t>Z</w:t>
      </w:r>
      <w:r w:rsidR="00990957" w:rsidRPr="00600644">
        <w:rPr>
          <w:vertAlign w:val="subscript"/>
        </w:rPr>
        <w:t>1</w:t>
      </w:r>
      <w:r w:rsidR="00D62138" w:rsidRPr="00600644">
        <w:t xml:space="preserve">) </w:t>
      </w:r>
      <w:r w:rsidR="00B02EAF" w:rsidRPr="00600644">
        <w:t>из расчета 1</w:t>
      </w:r>
      <w:r w:rsidR="00E8215E" w:rsidRPr="00600644">
        <w:t>,</w:t>
      </w:r>
      <w:r w:rsidR="00DE2E3B" w:rsidRPr="00600644">
        <w:t>77</w:t>
      </w:r>
      <w:r w:rsidRPr="00600644">
        <w:t xml:space="preserve"> ставки</w:t>
      </w:r>
      <w:r w:rsidR="00E52337" w:rsidRPr="00600644">
        <w:t xml:space="preserve"> (</w:t>
      </w:r>
      <w:r w:rsidR="00D05D84" w:rsidRPr="00600644">
        <w:t>4</w:t>
      </w:r>
      <w:r w:rsidR="00647D0B" w:rsidRPr="00600644">
        <w:t>68,7</w:t>
      </w:r>
      <w:r w:rsidR="00E52337" w:rsidRPr="00600644">
        <w:t xml:space="preserve"> т</w:t>
      </w:r>
      <w:r w:rsidR="00D05D84" w:rsidRPr="00600644">
        <w:t>ыс</w:t>
      </w:r>
      <w:r w:rsidR="00E52337" w:rsidRPr="00600644">
        <w:t>.</w:t>
      </w:r>
      <w:r w:rsidR="00D05D84" w:rsidRPr="00600644">
        <w:t xml:space="preserve"> </w:t>
      </w:r>
      <w:r w:rsidR="00E52337" w:rsidRPr="00600644">
        <w:t>р</w:t>
      </w:r>
      <w:r w:rsidR="00D05D84" w:rsidRPr="00600644">
        <w:t>ублей</w:t>
      </w:r>
      <w:r w:rsidR="00E52337" w:rsidRPr="00600644">
        <w:t>)</w:t>
      </w:r>
      <w:r w:rsidRPr="00600644">
        <w:t xml:space="preserve"> в целом распределяются пропорционально численности населения</w:t>
      </w:r>
      <w:r w:rsidR="00801420">
        <w:t xml:space="preserve"> в сельских поселениях района</w:t>
      </w:r>
      <w:r w:rsidRPr="00600644">
        <w:t xml:space="preserve"> (</w:t>
      </w:r>
      <w:r w:rsidRPr="00600644">
        <w:rPr>
          <w:lang w:val="en-US"/>
        </w:rPr>
        <w:t>H</w:t>
      </w:r>
      <w:r w:rsidR="00E52337" w:rsidRPr="00600644">
        <w:rPr>
          <w:vertAlign w:val="subscript"/>
        </w:rPr>
        <w:t>общ</w:t>
      </w:r>
      <w:r w:rsidRPr="00600644">
        <w:t>)</w:t>
      </w:r>
      <w:r w:rsidR="00E52337" w:rsidRPr="00600644">
        <w:t xml:space="preserve"> и численности населения по каждому поселению (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  <w:r w:rsidR="00E52337" w:rsidRPr="00600644">
        <w:t xml:space="preserve">) </w:t>
      </w:r>
      <w:r w:rsidR="00E8215E" w:rsidRPr="00600644">
        <w:t>п</w:t>
      </w:r>
      <w:r w:rsidRPr="00600644">
        <w:t>о данным статистической отчетности по состоянию на 01.01.201</w:t>
      </w:r>
      <w:r w:rsidR="00647D0B" w:rsidRPr="00600644">
        <w:t>9</w:t>
      </w:r>
      <w:r w:rsidR="00556216" w:rsidRPr="00600644">
        <w:t xml:space="preserve"> года</w:t>
      </w:r>
      <w:r w:rsidRPr="00600644">
        <w:t xml:space="preserve"> по формуле:</w:t>
      </w:r>
    </w:p>
    <w:p w:rsidR="00784AED" w:rsidRPr="00600644" w:rsidRDefault="00784AED" w:rsidP="00A3474F">
      <w:pPr>
        <w:ind w:firstLine="567"/>
        <w:jc w:val="both"/>
        <w:rPr>
          <w:sz w:val="16"/>
          <w:szCs w:val="16"/>
        </w:rPr>
      </w:pPr>
    </w:p>
    <w:p w:rsidR="00166B67" w:rsidRPr="00600644" w:rsidRDefault="0082425E" w:rsidP="00A3474F">
      <w:pPr>
        <w:ind w:firstLine="567"/>
        <w:jc w:val="center"/>
        <w:rPr>
          <w:vertAlign w:val="subscript"/>
        </w:rPr>
      </w:pPr>
      <w:r w:rsidRPr="00600644">
        <w:rPr>
          <w:lang w:val="en-US"/>
        </w:rPr>
        <w:t>Z</w:t>
      </w:r>
      <w:r w:rsidR="002B2574" w:rsidRPr="00600644">
        <w:rPr>
          <w:vertAlign w:val="subscript"/>
        </w:rPr>
        <w:t>1</w:t>
      </w:r>
      <w:r w:rsidR="00E52337" w:rsidRPr="00600644">
        <w:t>=</w:t>
      </w:r>
      <w:r w:rsidR="00DE2E3B" w:rsidRPr="00600644">
        <w:t>4</w:t>
      </w:r>
      <w:r w:rsidR="00600644" w:rsidRPr="00600644">
        <w:t>68</w:t>
      </w:r>
      <w:proofErr w:type="gramStart"/>
      <w:r w:rsidR="00600644" w:rsidRPr="00600644">
        <w:t>,7</w:t>
      </w:r>
      <w:proofErr w:type="gramEnd"/>
      <w:r w:rsidR="00E52337" w:rsidRPr="00600644">
        <w:t xml:space="preserve">/ </w:t>
      </w:r>
      <w:r w:rsidR="00E52337" w:rsidRPr="00600644">
        <w:rPr>
          <w:lang w:val="en-US"/>
        </w:rPr>
        <w:t>H</w:t>
      </w:r>
      <w:r w:rsidR="00E52337" w:rsidRPr="00600644">
        <w:rPr>
          <w:vertAlign w:val="subscript"/>
        </w:rPr>
        <w:t xml:space="preserve">общ  </w:t>
      </w:r>
      <w:r w:rsidR="00E52337" w:rsidRPr="00600644">
        <w:rPr>
          <w:sz w:val="24"/>
          <w:szCs w:val="24"/>
        </w:rPr>
        <w:t>х</w:t>
      </w:r>
      <w:r w:rsidR="00E52337" w:rsidRPr="00600644">
        <w:t xml:space="preserve"> 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</w:p>
    <w:p w:rsidR="00784AED" w:rsidRPr="005E0D30" w:rsidRDefault="00784AED" w:rsidP="00A3474F">
      <w:pPr>
        <w:ind w:firstLine="567"/>
        <w:jc w:val="both"/>
        <w:rPr>
          <w:color w:val="FF0000"/>
          <w:sz w:val="16"/>
          <w:szCs w:val="16"/>
        </w:rPr>
      </w:pPr>
    </w:p>
    <w:p w:rsidR="00DE2E3B" w:rsidRPr="008E08B4" w:rsidRDefault="006A6D75" w:rsidP="00A3474F">
      <w:pPr>
        <w:ind w:firstLine="567"/>
        <w:jc w:val="both"/>
      </w:pPr>
      <w:r w:rsidRPr="008E08B4">
        <w:t>Материальные затраты</w:t>
      </w:r>
      <w:r w:rsidR="00BB2CDB" w:rsidRPr="008E08B4">
        <w:t xml:space="preserve"> (</w:t>
      </w:r>
      <w:r w:rsidR="00BB2CDB" w:rsidRPr="008E08B4">
        <w:rPr>
          <w:lang w:val="en-US"/>
        </w:rPr>
        <w:t>Z</w:t>
      </w:r>
      <w:r w:rsidR="00801420">
        <w:t>1</w:t>
      </w:r>
      <w:r w:rsidR="00801420">
        <w:rPr>
          <w:vertAlign w:val="subscript"/>
        </w:rPr>
        <w:t>1.1</w:t>
      </w:r>
      <w:r w:rsidR="00BB2CDB" w:rsidRPr="008E08B4">
        <w:rPr>
          <w:vertAlign w:val="subscript"/>
        </w:rPr>
        <w:t>)</w:t>
      </w:r>
      <w:r w:rsidRPr="008E08B4">
        <w:t xml:space="preserve"> для осуществления переданных полномочий</w:t>
      </w:r>
      <w:r w:rsidR="00CD425F" w:rsidRPr="008E08B4">
        <w:t xml:space="preserve"> определены в общей сумме </w:t>
      </w:r>
      <w:r w:rsidR="00883CDA" w:rsidRPr="008E08B4">
        <w:t>3259,0</w:t>
      </w:r>
      <w:r w:rsidR="00CD425F" w:rsidRPr="008E08B4">
        <w:t xml:space="preserve"> т</w:t>
      </w:r>
      <w:r w:rsidR="00D05D84" w:rsidRPr="008E08B4">
        <w:t>ыс</w:t>
      </w:r>
      <w:r w:rsidR="00CD425F" w:rsidRPr="008E08B4">
        <w:t>.</w:t>
      </w:r>
      <w:r w:rsidR="00D05D84" w:rsidRPr="008E08B4">
        <w:t xml:space="preserve"> </w:t>
      </w:r>
      <w:r w:rsidR="00CD425F" w:rsidRPr="008E08B4">
        <w:t>р</w:t>
      </w:r>
      <w:r w:rsidR="00D05D84" w:rsidRPr="008E08B4">
        <w:t>ублей</w:t>
      </w:r>
      <w:r w:rsidR="00CD425F" w:rsidRPr="008E08B4">
        <w:t xml:space="preserve"> </w:t>
      </w:r>
      <w:r w:rsidR="00DE2E3B" w:rsidRPr="008E08B4">
        <w:t>исходя из</w:t>
      </w:r>
      <w:r w:rsidR="006535A7" w:rsidRPr="008E08B4">
        <w:t xml:space="preserve"> объема бюджетных ассигнований, предусмотренных на данные цели в бюджете района на</w:t>
      </w:r>
      <w:r w:rsidR="00DE2E3B" w:rsidRPr="008E08B4">
        <w:t xml:space="preserve"> 201</w:t>
      </w:r>
      <w:r w:rsidR="008E08B4" w:rsidRPr="008E08B4">
        <w:t>9</w:t>
      </w:r>
      <w:r w:rsidR="00DE2E3B" w:rsidRPr="008E08B4">
        <w:t xml:space="preserve"> год </w:t>
      </w:r>
      <w:r w:rsidR="006535A7" w:rsidRPr="008E08B4">
        <w:t>по состоянию на 01.1</w:t>
      </w:r>
      <w:r w:rsidR="002B69A9" w:rsidRPr="008E08B4">
        <w:t>0</w:t>
      </w:r>
      <w:r w:rsidR="006535A7" w:rsidRPr="008E08B4">
        <w:t>.201</w:t>
      </w:r>
      <w:r w:rsidR="002B69A9" w:rsidRPr="008E08B4">
        <w:t>9</w:t>
      </w:r>
      <w:r w:rsidR="006535A7" w:rsidRPr="008E08B4">
        <w:t xml:space="preserve"> года</w:t>
      </w:r>
      <w:r w:rsidR="00BD422B" w:rsidRPr="008E08B4">
        <w:t xml:space="preserve"> (</w:t>
      </w:r>
      <w:r w:rsidR="002B69A9" w:rsidRPr="008E08B4">
        <w:t>3164,0</w:t>
      </w:r>
      <w:r w:rsidR="00BD422B" w:rsidRPr="008E08B4">
        <w:t xml:space="preserve"> тыс. рублей)</w:t>
      </w:r>
      <w:r w:rsidR="00DE2E3B" w:rsidRPr="008E08B4">
        <w:t xml:space="preserve"> и увеличения на</w:t>
      </w:r>
      <w:r w:rsidR="004344DB" w:rsidRPr="008E08B4">
        <w:t xml:space="preserve"> планируемый</w:t>
      </w:r>
      <w:r w:rsidR="00DE2E3B" w:rsidRPr="008E08B4">
        <w:t xml:space="preserve"> </w:t>
      </w:r>
      <w:r w:rsidR="005846CB" w:rsidRPr="008E08B4">
        <w:t>уровень</w:t>
      </w:r>
      <w:r w:rsidR="00DE2E3B" w:rsidRPr="008E08B4">
        <w:t xml:space="preserve"> инфляции </w:t>
      </w:r>
      <w:r w:rsidR="00BD422B" w:rsidRPr="008E08B4">
        <w:t>н</w:t>
      </w:r>
      <w:r w:rsidR="00DE2E3B" w:rsidRPr="008E08B4">
        <w:t>а 201</w:t>
      </w:r>
      <w:r w:rsidR="00BD422B" w:rsidRPr="008E08B4">
        <w:t>9</w:t>
      </w:r>
      <w:r w:rsidR="00DE2E3B" w:rsidRPr="008E08B4">
        <w:t xml:space="preserve"> год (</w:t>
      </w:r>
      <w:r w:rsidR="002B69A9" w:rsidRPr="008E08B4">
        <w:t>3,0</w:t>
      </w:r>
      <w:r w:rsidR="00DE2E3B" w:rsidRPr="008E08B4">
        <w:t xml:space="preserve">%) </w:t>
      </w:r>
      <w:r w:rsidR="00CD425F" w:rsidRPr="008E08B4">
        <w:t xml:space="preserve">и распределяются </w:t>
      </w:r>
      <w:r w:rsidR="00BB2CDB" w:rsidRPr="008E08B4">
        <w:t>равномерно исходя из трех параметров</w:t>
      </w:r>
      <w:r w:rsidR="00DE2E3B" w:rsidRPr="008E08B4">
        <w:t>:</w:t>
      </w:r>
    </w:p>
    <w:p w:rsidR="00E8215E" w:rsidRPr="008E08B4" w:rsidRDefault="00DE2E3B" w:rsidP="00A3474F">
      <w:pPr>
        <w:ind w:firstLine="567"/>
        <w:jc w:val="both"/>
      </w:pPr>
      <w:r w:rsidRPr="008E08B4">
        <w:t xml:space="preserve">- </w:t>
      </w:r>
      <w:r w:rsidR="00CD425F" w:rsidRPr="008E08B4">
        <w:t>пропорционально</w:t>
      </w:r>
      <w:r w:rsidR="0082425E" w:rsidRPr="008E08B4">
        <w:t xml:space="preserve"> </w:t>
      </w:r>
      <w:r w:rsidR="00BB2CDB" w:rsidRPr="008E08B4">
        <w:t xml:space="preserve">общей </w:t>
      </w:r>
      <w:r w:rsidR="00E8215E" w:rsidRPr="008E08B4">
        <w:t>численности населения (</w:t>
      </w:r>
      <w:r w:rsidR="00E8215E" w:rsidRPr="008E08B4">
        <w:rPr>
          <w:lang w:val="en-US"/>
        </w:rPr>
        <w:t>H</w:t>
      </w:r>
      <w:r w:rsidR="00E8215E" w:rsidRPr="008E08B4">
        <w:rPr>
          <w:vertAlign w:val="subscript"/>
        </w:rPr>
        <w:t>общ</w:t>
      </w:r>
      <w:r w:rsidR="00E8215E" w:rsidRPr="008E08B4">
        <w:t>) и численности населения по каждому поселению (</w:t>
      </w:r>
      <w:r w:rsidR="00E8215E" w:rsidRPr="008E08B4">
        <w:rPr>
          <w:lang w:val="en-US"/>
        </w:rPr>
        <w:t>H</w:t>
      </w:r>
      <w:proofErr w:type="spellStart"/>
      <w:r w:rsidR="00E8215E" w:rsidRPr="008E08B4">
        <w:rPr>
          <w:vertAlign w:val="subscript"/>
        </w:rPr>
        <w:t>пос</w:t>
      </w:r>
      <w:proofErr w:type="spellEnd"/>
      <w:r w:rsidR="00E8215E" w:rsidRPr="008E08B4">
        <w:t>) по данным статистической отчет</w:t>
      </w:r>
      <w:r w:rsidRPr="008E08B4">
        <w:t>ности по состоянию на 01.01.201</w:t>
      </w:r>
      <w:r w:rsidR="008E08B4" w:rsidRPr="008E08B4">
        <w:t>9</w:t>
      </w:r>
      <w:r w:rsidR="00E8215E" w:rsidRPr="008E08B4">
        <w:t xml:space="preserve"> </w:t>
      </w:r>
      <w:r w:rsidR="00556216" w:rsidRPr="008E08B4">
        <w:t xml:space="preserve">года </w:t>
      </w:r>
      <w:r w:rsidR="00E8215E" w:rsidRPr="008E08B4">
        <w:t>по формуле:</w:t>
      </w:r>
    </w:p>
    <w:p w:rsidR="00BB2CDB" w:rsidRPr="008E08B4" w:rsidRDefault="00BB2CDB" w:rsidP="00A3474F">
      <w:pPr>
        <w:ind w:firstLine="567"/>
        <w:jc w:val="both"/>
        <w:rPr>
          <w:sz w:val="16"/>
          <w:szCs w:val="16"/>
        </w:rPr>
      </w:pPr>
    </w:p>
    <w:p w:rsidR="00E8215E" w:rsidRPr="008E08B4" w:rsidRDefault="00E8215E" w:rsidP="00A3474F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="00BB2CDB" w:rsidRPr="008E08B4">
        <w:rPr>
          <w:vertAlign w:val="subscript"/>
        </w:rPr>
        <w:t>1.1(</w:t>
      </w:r>
      <w:proofErr w:type="gramEnd"/>
      <w:r w:rsidR="00BB2CDB" w:rsidRPr="008E08B4">
        <w:rPr>
          <w:vertAlign w:val="subscript"/>
        </w:rPr>
        <w:t>1)</w:t>
      </w:r>
      <w:r w:rsidRPr="008E08B4">
        <w:t>=</w:t>
      </w:r>
      <w:r w:rsidR="008E08B4" w:rsidRPr="008E08B4">
        <w:t>1086,3</w:t>
      </w:r>
      <w:r w:rsidRPr="008E08B4">
        <w:t xml:space="preserve">/ </w:t>
      </w:r>
      <w:r w:rsidRPr="008E08B4">
        <w:rPr>
          <w:lang w:val="en-US"/>
        </w:rPr>
        <w:t>H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H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A3474F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общему количеству скважин (</w:t>
      </w:r>
      <w:r w:rsidRPr="008E08B4">
        <w:rPr>
          <w:lang w:val="en-US"/>
        </w:rPr>
        <w:t>N</w:t>
      </w:r>
      <w:r w:rsidRPr="008E08B4">
        <w:rPr>
          <w:vertAlign w:val="subscript"/>
        </w:rPr>
        <w:t>общ</w:t>
      </w:r>
      <w:r w:rsidRPr="008E08B4">
        <w:t>) и количеству скважин, расположенных в каждом поселении (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End"/>
      <w:r w:rsidRPr="008E08B4">
        <w:rPr>
          <w:vertAlign w:val="subscript"/>
        </w:rPr>
        <w:t>2)</w:t>
      </w:r>
      <w:r w:rsidRPr="008E08B4">
        <w:t>=</w:t>
      </w:r>
      <w:r w:rsidR="008E08B4" w:rsidRPr="008E08B4">
        <w:t>1086,</w:t>
      </w:r>
      <w:r w:rsidR="00C54D27">
        <w:t>4</w:t>
      </w:r>
      <w:r w:rsidRPr="008E08B4">
        <w:t xml:space="preserve">/ </w:t>
      </w:r>
      <w:r w:rsidRPr="008E08B4">
        <w:rPr>
          <w:lang w:val="en-US"/>
        </w:rPr>
        <w:t>N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общей протяженности водопроводных сетей (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t>) и протяженности сетей поселения (</w:t>
      </w:r>
      <w:r w:rsidRPr="008E08B4">
        <w:rPr>
          <w:lang w:val="en-US"/>
        </w:rPr>
        <w:t>S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End"/>
      <w:r w:rsidRPr="008E08B4">
        <w:rPr>
          <w:vertAlign w:val="subscript"/>
        </w:rPr>
        <w:t>3)</w:t>
      </w:r>
      <w:r w:rsidRPr="008E08B4">
        <w:t>=</w:t>
      </w:r>
      <w:r w:rsidR="00C54D27">
        <w:t>1086,3</w:t>
      </w:r>
      <w:r w:rsidRPr="008E08B4">
        <w:t xml:space="preserve">/ 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rPr>
          <w:vertAlign w:val="subscript"/>
        </w:rPr>
        <w:t xml:space="preserve">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proofErr w:type="spellStart"/>
      <w:r w:rsidRPr="008E08B4">
        <w:t>S</w:t>
      </w:r>
      <w:r w:rsidRPr="008E08B4">
        <w:rPr>
          <w:vertAlign w:val="subscript"/>
        </w:rPr>
        <w:t>пос</w:t>
      </w:r>
      <w:proofErr w:type="spellEnd"/>
    </w:p>
    <w:p w:rsidR="006A6D75" w:rsidRPr="005E0D30" w:rsidRDefault="006A6D75" w:rsidP="00A3474F">
      <w:pPr>
        <w:ind w:firstLine="567"/>
        <w:jc w:val="both"/>
        <w:rPr>
          <w:color w:val="FF0000"/>
          <w:sz w:val="16"/>
          <w:szCs w:val="16"/>
        </w:rPr>
      </w:pPr>
    </w:p>
    <w:p w:rsidR="006F5A86" w:rsidRPr="006F5A86" w:rsidRDefault="008E08B4" w:rsidP="001C7B61">
      <w:pPr>
        <w:ind w:firstLine="567"/>
        <w:jc w:val="both"/>
      </w:pPr>
      <w:r w:rsidRPr="006F5A86">
        <w:t xml:space="preserve">Кроме того, распределяются ассигнования </w:t>
      </w:r>
      <w:r w:rsidR="00D76CFE" w:rsidRPr="006F5A86">
        <w:t xml:space="preserve">на организацию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 </w:t>
      </w:r>
      <w:r w:rsidR="006F5A86" w:rsidRPr="006F5A86">
        <w:t>3-м поселениям (</w:t>
      </w:r>
      <w:proofErr w:type="spellStart"/>
      <w:r w:rsidR="006F5A86" w:rsidRPr="006F5A86">
        <w:t>Катыринский</w:t>
      </w:r>
      <w:proofErr w:type="spellEnd"/>
      <w:r w:rsidR="006F5A86" w:rsidRPr="006F5A86">
        <w:t xml:space="preserve">, </w:t>
      </w:r>
      <w:proofErr w:type="spellStart"/>
      <w:r w:rsidR="006F5A86" w:rsidRPr="006F5A86">
        <w:t>Артюховский</w:t>
      </w:r>
      <w:proofErr w:type="spellEnd"/>
      <w:r w:rsidR="006F5A86" w:rsidRPr="006F5A86">
        <w:t xml:space="preserve">, Никольский сельсоветы) исходя из стоимости разработки проекта зоны санитарной охраны, </w:t>
      </w:r>
      <w:r w:rsidR="00C33C01">
        <w:t xml:space="preserve">принимаемым </w:t>
      </w:r>
      <w:r w:rsidR="006F5A86" w:rsidRPr="006F5A86">
        <w:t>равным 80,0 тыс. рублей и количества источников водоснабжения.</w:t>
      </w:r>
    </w:p>
    <w:p w:rsidR="001C7B61" w:rsidRPr="00787BAA" w:rsidRDefault="001C7B61" w:rsidP="00A3474F">
      <w:pPr>
        <w:ind w:firstLine="567"/>
        <w:jc w:val="both"/>
      </w:pPr>
    </w:p>
    <w:p w:rsidR="00693455" w:rsidRPr="00787BAA" w:rsidRDefault="002B2574" w:rsidP="00A3474F">
      <w:pPr>
        <w:ind w:firstLine="567"/>
        <w:jc w:val="both"/>
        <w:rPr>
          <w:b/>
        </w:rPr>
      </w:pPr>
      <w:r w:rsidRPr="00C33C01">
        <w:rPr>
          <w:b/>
        </w:rPr>
        <w:t>3.2.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учету муниципального жилищного фонда, ведению в 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предоставлению в установленном порядке малоимущим гражданам по договорам социального найма жилых помещений муниципального жилищного фонда</w:t>
      </w:r>
      <w:r w:rsidR="00693455" w:rsidRPr="00787BAA">
        <w:rPr>
          <w:b/>
        </w:rPr>
        <w:t>:</w:t>
      </w:r>
    </w:p>
    <w:p w:rsidR="002B2574" w:rsidRPr="00787BAA" w:rsidRDefault="002B2574" w:rsidP="00A3474F">
      <w:pPr>
        <w:ind w:firstLine="567"/>
        <w:jc w:val="both"/>
      </w:pPr>
      <w:r w:rsidRPr="00787BAA">
        <w:lastRenderedPageBreak/>
        <w:t xml:space="preserve">Содержание </w:t>
      </w:r>
      <w:r w:rsidR="00F7133C" w:rsidRPr="00787BAA">
        <w:t>работника</w:t>
      </w:r>
      <w:r w:rsidRPr="00787BAA">
        <w:t xml:space="preserve"> </w:t>
      </w:r>
      <w:r w:rsidR="00D62138" w:rsidRPr="00787BAA">
        <w:t>(</w:t>
      </w:r>
      <w:r w:rsidR="00990957" w:rsidRPr="00787BAA">
        <w:rPr>
          <w:lang w:val="en-US"/>
        </w:rPr>
        <w:t>Z</w:t>
      </w:r>
      <w:r w:rsidR="00990957" w:rsidRPr="00787BAA">
        <w:rPr>
          <w:vertAlign w:val="subscript"/>
        </w:rPr>
        <w:t>2</w:t>
      </w:r>
      <w:r w:rsidR="00D62138" w:rsidRPr="00787BAA">
        <w:t xml:space="preserve">) </w:t>
      </w:r>
      <w:r w:rsidR="00E8215E" w:rsidRPr="00787BAA">
        <w:t>из расчета 0,5</w:t>
      </w:r>
      <w:r w:rsidRPr="00787BAA">
        <w:t xml:space="preserve"> ставки (</w:t>
      </w:r>
      <w:r w:rsidR="00787BAA" w:rsidRPr="00787BAA">
        <w:t>132,4</w:t>
      </w:r>
      <w:r w:rsidRPr="00787BAA">
        <w:t xml:space="preserve"> т</w:t>
      </w:r>
      <w:r w:rsidR="00693455" w:rsidRPr="00787BAA">
        <w:t>ыс</w:t>
      </w:r>
      <w:r w:rsidRPr="00787BAA">
        <w:t>.</w:t>
      </w:r>
      <w:r w:rsidR="00693455" w:rsidRPr="00787BAA">
        <w:t xml:space="preserve"> </w:t>
      </w:r>
      <w:r w:rsidRPr="00787BAA">
        <w:t>р</w:t>
      </w:r>
      <w:r w:rsidR="00693455" w:rsidRPr="00787BAA">
        <w:t>ублей</w:t>
      </w:r>
      <w:r w:rsidRPr="00787BAA">
        <w:t>) в целом распределяются пропорционально численности населения (</w:t>
      </w:r>
      <w:r w:rsidRPr="00787BAA">
        <w:rPr>
          <w:lang w:val="en-US"/>
        </w:rPr>
        <w:t>H</w:t>
      </w:r>
      <w:r w:rsidRPr="00787BAA">
        <w:rPr>
          <w:vertAlign w:val="subscript"/>
        </w:rPr>
        <w:t>общ</w:t>
      </w:r>
      <w:r w:rsidRPr="00787BAA">
        <w:t>) и численности населения по каждому поселению (</w:t>
      </w:r>
      <w:r w:rsidRPr="00787BAA">
        <w:rPr>
          <w:lang w:val="en-US"/>
        </w:rPr>
        <w:t>H</w:t>
      </w:r>
      <w:proofErr w:type="spellStart"/>
      <w:proofErr w:type="gramStart"/>
      <w:r w:rsidRPr="00787BAA">
        <w:rPr>
          <w:vertAlign w:val="subscript"/>
        </w:rPr>
        <w:t>пос</w:t>
      </w:r>
      <w:proofErr w:type="spellEnd"/>
      <w:r w:rsidRPr="00787BAA">
        <w:t>)  по</w:t>
      </w:r>
      <w:proofErr w:type="gramEnd"/>
      <w:r w:rsidRPr="00787BAA">
        <w:t xml:space="preserve"> данным статистической отчетности по состоянию на 01.01.201</w:t>
      </w:r>
      <w:r w:rsidR="00787BAA" w:rsidRPr="00787BAA">
        <w:t>9</w:t>
      </w:r>
      <w:r w:rsidR="00556216" w:rsidRPr="00787BAA">
        <w:t xml:space="preserve"> года</w:t>
      </w:r>
      <w:r w:rsidRPr="00787BAA">
        <w:t xml:space="preserve"> по формуле:</w:t>
      </w:r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2B2574" w:rsidRPr="00787BAA" w:rsidRDefault="002B2574" w:rsidP="00A3474F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Pr="00787BAA">
        <w:rPr>
          <w:vertAlign w:val="subscript"/>
        </w:rPr>
        <w:t>2</w:t>
      </w:r>
      <w:r w:rsidRPr="00787BAA">
        <w:t>=</w:t>
      </w:r>
      <w:r w:rsidR="00E8215E" w:rsidRPr="00787BAA">
        <w:t>1</w:t>
      </w:r>
      <w:r w:rsidR="00787BAA" w:rsidRPr="00787BAA">
        <w:t>32</w:t>
      </w:r>
      <w:proofErr w:type="gramStart"/>
      <w:r w:rsidR="00787BAA" w:rsidRPr="00787BAA">
        <w:t>,4</w:t>
      </w:r>
      <w:proofErr w:type="gramEnd"/>
      <w:r w:rsidRPr="00787BAA">
        <w:t xml:space="preserve">/ </w:t>
      </w:r>
      <w:r w:rsidRPr="00787BAA">
        <w:rPr>
          <w:lang w:val="en-US"/>
        </w:rPr>
        <w:t>H</w:t>
      </w:r>
      <w:r w:rsidRPr="00787BAA">
        <w:rPr>
          <w:vertAlign w:val="subscript"/>
        </w:rPr>
        <w:t xml:space="preserve">общ  </w:t>
      </w:r>
      <w:r w:rsidRPr="00787BAA">
        <w:rPr>
          <w:sz w:val="24"/>
          <w:szCs w:val="24"/>
        </w:rPr>
        <w:t>х</w:t>
      </w:r>
      <w:r w:rsidRPr="00787BAA">
        <w:t xml:space="preserve"> </w:t>
      </w:r>
      <w:r w:rsidRPr="00787BAA">
        <w:rPr>
          <w:lang w:val="en-US"/>
        </w:rPr>
        <w:t>H</w:t>
      </w:r>
      <w:proofErr w:type="spellStart"/>
      <w:r w:rsidRPr="00787BAA">
        <w:rPr>
          <w:vertAlign w:val="subscript"/>
        </w:rPr>
        <w:t>пос</w:t>
      </w:r>
      <w:proofErr w:type="spellEnd"/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100E41" w:rsidRPr="005E0D30" w:rsidRDefault="00100E41" w:rsidP="00A3474F">
      <w:pPr>
        <w:ind w:firstLine="567"/>
        <w:jc w:val="both"/>
        <w:rPr>
          <w:color w:val="FF0000"/>
          <w:sz w:val="16"/>
          <w:szCs w:val="16"/>
        </w:rPr>
      </w:pPr>
    </w:p>
    <w:p w:rsidR="007979D9" w:rsidRPr="00787BAA" w:rsidRDefault="007979D9" w:rsidP="00A3474F">
      <w:pPr>
        <w:ind w:firstLine="567"/>
        <w:jc w:val="both"/>
        <w:rPr>
          <w:b/>
        </w:rPr>
      </w:pPr>
      <w:r w:rsidRPr="00C33C01">
        <w:rPr>
          <w:b/>
        </w:rPr>
        <w:t>3.</w:t>
      </w:r>
      <w:r w:rsidR="00EE7888" w:rsidRPr="00C33C01">
        <w:rPr>
          <w:b/>
        </w:rPr>
        <w:t>3</w:t>
      </w:r>
      <w:r w:rsidRPr="00C33C01">
        <w:rPr>
          <w:b/>
        </w:rPr>
        <w:t>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организации ремонтно-реставрационных работ и работ по содержанию и 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</w:t>
      </w:r>
      <w:r w:rsidR="004803CA" w:rsidRPr="00787BAA">
        <w:rPr>
          <w:b/>
        </w:rPr>
        <w:t>.</w:t>
      </w:r>
    </w:p>
    <w:p w:rsidR="00BB2CDB" w:rsidRPr="00787BAA" w:rsidRDefault="00BB2CDB" w:rsidP="00BB2CDB">
      <w:pPr>
        <w:ind w:firstLine="567"/>
        <w:jc w:val="both"/>
        <w:rPr>
          <w:sz w:val="16"/>
          <w:szCs w:val="16"/>
        </w:rPr>
      </w:pPr>
      <w:r w:rsidRPr="00787BAA">
        <w:t xml:space="preserve">Материальные затраты для осуществления переданных полномочий определяются исходя из </w:t>
      </w:r>
      <w:r w:rsidR="00693455" w:rsidRPr="00787BAA">
        <w:t>объема межбюджетных трансфертов, предоставляемых в 201</w:t>
      </w:r>
      <w:r w:rsidR="00787BAA" w:rsidRPr="00787BAA">
        <w:t>9</w:t>
      </w:r>
      <w:r w:rsidR="00693455" w:rsidRPr="00787BAA">
        <w:t xml:space="preserve"> году (</w:t>
      </w:r>
      <w:r w:rsidRPr="00787BAA">
        <w:t>10,</w:t>
      </w:r>
      <w:r w:rsidR="00787BAA" w:rsidRPr="00787BAA">
        <w:t>8</w:t>
      </w:r>
      <w:r w:rsidRPr="00787BAA">
        <w:t xml:space="preserve"> тыс. рублей в год на содержание одного объекта</w:t>
      </w:r>
      <w:r w:rsidR="00693455" w:rsidRPr="00787BAA">
        <w:t xml:space="preserve">), с увеличением на индекс инфляции, равный </w:t>
      </w:r>
      <w:r w:rsidR="00787BAA" w:rsidRPr="00787BAA">
        <w:t>3,0</w:t>
      </w:r>
      <w:r w:rsidR="00693455" w:rsidRPr="00787BAA">
        <w:t>%</w:t>
      </w:r>
      <w:r w:rsidR="00F80A29" w:rsidRPr="00787BAA">
        <w:t>, и</w:t>
      </w:r>
      <w:r w:rsidRPr="00787BAA">
        <w:t xml:space="preserve"> распределяются пропорционально </w:t>
      </w:r>
      <w:r w:rsidR="00EE7888" w:rsidRPr="00787BAA">
        <w:t xml:space="preserve">количеству объектов в поселении </w:t>
      </w:r>
      <w:r w:rsidRPr="00787BAA">
        <w:t xml:space="preserve"> по формуле:</w:t>
      </w:r>
    </w:p>
    <w:p w:rsidR="00BB2CDB" w:rsidRPr="00787BAA" w:rsidRDefault="00BB2CDB" w:rsidP="00BB2CDB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="00EE7888" w:rsidRPr="00787BAA">
        <w:rPr>
          <w:vertAlign w:val="subscript"/>
        </w:rPr>
        <w:t>3</w:t>
      </w:r>
      <w:r w:rsidRPr="00787BAA">
        <w:t>=</w:t>
      </w:r>
      <w:r w:rsidR="00EE7888" w:rsidRPr="00787BAA">
        <w:t>1</w:t>
      </w:r>
      <w:r w:rsidR="00787BAA" w:rsidRPr="00787BAA">
        <w:t>1</w:t>
      </w:r>
      <w:proofErr w:type="gramStart"/>
      <w:r w:rsidR="00787BAA" w:rsidRPr="00787BAA">
        <w:t>,1</w:t>
      </w:r>
      <w:proofErr w:type="gramEnd"/>
      <w:r w:rsidRPr="00787BAA">
        <w:rPr>
          <w:vertAlign w:val="subscript"/>
        </w:rPr>
        <w:t xml:space="preserve">  </w:t>
      </w:r>
      <w:r w:rsidRPr="00787BAA">
        <w:rPr>
          <w:sz w:val="24"/>
          <w:szCs w:val="24"/>
        </w:rPr>
        <w:t>х</w:t>
      </w:r>
      <w:r w:rsidRPr="00787BAA">
        <w:t xml:space="preserve"> </w:t>
      </w:r>
      <w:r w:rsidR="00EE7888" w:rsidRPr="00787BAA">
        <w:t>кол-во объектов</w:t>
      </w:r>
    </w:p>
    <w:p w:rsidR="00BB2CDB" w:rsidRPr="005E0D30" w:rsidRDefault="00BB2CDB" w:rsidP="00A3474F">
      <w:pPr>
        <w:ind w:firstLine="567"/>
        <w:jc w:val="both"/>
        <w:rPr>
          <w:b/>
          <w:color w:val="FF0000"/>
        </w:rPr>
      </w:pPr>
    </w:p>
    <w:p w:rsidR="00FF2054" w:rsidRPr="005E0D30" w:rsidRDefault="00FF2054" w:rsidP="00A3474F">
      <w:pPr>
        <w:ind w:firstLine="567"/>
        <w:jc w:val="both"/>
        <w:rPr>
          <w:color w:val="FF0000"/>
          <w:sz w:val="16"/>
          <w:szCs w:val="16"/>
        </w:rPr>
      </w:pPr>
    </w:p>
    <w:p w:rsidR="006A4FE0" w:rsidRPr="00787BAA" w:rsidRDefault="006A4FE0" w:rsidP="00A3474F">
      <w:pPr>
        <w:ind w:firstLine="567"/>
        <w:jc w:val="both"/>
        <w:rPr>
          <w:b/>
        </w:rPr>
      </w:pPr>
      <w:r w:rsidRPr="00787BAA">
        <w:t>3.</w:t>
      </w:r>
      <w:r w:rsidR="00EE7888" w:rsidRPr="00787BAA">
        <w:t>4</w:t>
      </w:r>
      <w:r w:rsidRPr="00787BAA">
        <w:t xml:space="preserve">. </w:t>
      </w:r>
      <w:r w:rsidR="00F80A29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утверждению и изменению генеральных планов поселения, утверждению и изменению правил землепользования и застройки, организации выполнения работ по координатному описанию границ населенных пунктов и подготовке карт (планов)</w:t>
      </w:r>
      <w:r w:rsidRPr="00787BAA">
        <w:rPr>
          <w:b/>
        </w:rPr>
        <w:t>.</w:t>
      </w:r>
    </w:p>
    <w:p w:rsidR="006A4FE0" w:rsidRPr="00F3160F" w:rsidRDefault="006A4FE0" w:rsidP="00A3474F">
      <w:pPr>
        <w:ind w:firstLine="567"/>
        <w:jc w:val="both"/>
      </w:pPr>
      <w:r w:rsidRPr="00F3160F">
        <w:t xml:space="preserve">Содержание </w:t>
      </w:r>
      <w:r w:rsidR="00F7133C" w:rsidRPr="00F3160F">
        <w:t>работника</w:t>
      </w:r>
      <w:r w:rsidRPr="00F3160F">
        <w:t xml:space="preserve"> (</w:t>
      </w:r>
      <w:r w:rsidR="00BA2D8D"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Pr="00F3160F">
        <w:t xml:space="preserve">) из расчета </w:t>
      </w:r>
      <w:r w:rsidR="00F80A29" w:rsidRPr="00F3160F">
        <w:t>0,5</w:t>
      </w:r>
      <w:r w:rsidRPr="00F3160F">
        <w:t xml:space="preserve"> ставки (</w:t>
      </w:r>
      <w:r w:rsidR="00F80A29" w:rsidRPr="00F3160F">
        <w:t>1</w:t>
      </w:r>
      <w:r w:rsidR="00F3160F" w:rsidRPr="00F3160F">
        <w:t>32,4</w:t>
      </w:r>
      <w:r w:rsidRPr="00F3160F">
        <w:t xml:space="preserve"> т</w:t>
      </w:r>
      <w:r w:rsidR="00F80A29" w:rsidRPr="00F3160F">
        <w:t>ыс</w:t>
      </w:r>
      <w:r w:rsidRPr="00F3160F">
        <w:t>.</w:t>
      </w:r>
      <w:r w:rsidR="00F80A29" w:rsidRPr="00F3160F">
        <w:t xml:space="preserve"> </w:t>
      </w:r>
      <w:r w:rsidRPr="00F3160F">
        <w:t>р</w:t>
      </w:r>
      <w:r w:rsidR="00F80A29" w:rsidRPr="00F3160F">
        <w:t>ублей</w:t>
      </w:r>
      <w:r w:rsidRPr="00F3160F">
        <w:t xml:space="preserve">) в целом распределяются пропорционально </w:t>
      </w:r>
      <w:r w:rsidR="00F80A29" w:rsidRPr="00F3160F">
        <w:t>количеству сельских поселений</w:t>
      </w:r>
      <w:r w:rsidR="00D94794" w:rsidRPr="00F3160F">
        <w:t xml:space="preserve">, которым передана часть полномочий по утверждению генеральных планов поселений, утверждению ПЗЗ </w:t>
      </w:r>
      <w:r w:rsidRPr="00F3160F">
        <w:t>(</w:t>
      </w:r>
      <w:proofErr w:type="spellStart"/>
      <w:r w:rsidR="00D94794" w:rsidRPr="00F3160F">
        <w:t>Р</w:t>
      </w:r>
      <w:r w:rsidRPr="00F3160F">
        <w:rPr>
          <w:vertAlign w:val="subscript"/>
        </w:rPr>
        <w:t>пос</w:t>
      </w:r>
      <w:proofErr w:type="spellEnd"/>
      <w:r w:rsidRPr="00F3160F">
        <w:t xml:space="preserve">)  </w:t>
      </w:r>
      <w:r w:rsidR="00D94794" w:rsidRPr="00F3160F">
        <w:t xml:space="preserve">по </w:t>
      </w:r>
      <w:r w:rsidRPr="00F3160F">
        <w:t>формуле:</w:t>
      </w:r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6A4FE0" w:rsidRPr="00F3160F" w:rsidRDefault="006A4FE0" w:rsidP="00A3474F">
      <w:pPr>
        <w:ind w:firstLine="567"/>
        <w:jc w:val="center"/>
        <w:rPr>
          <w:vertAlign w:val="subscript"/>
        </w:rPr>
      </w:pPr>
      <w:r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Pr="00F3160F">
        <w:t>=</w:t>
      </w:r>
      <w:r w:rsidR="00D94794" w:rsidRPr="00F3160F">
        <w:t>1</w:t>
      </w:r>
      <w:r w:rsidR="00E85EA2">
        <w:t>32</w:t>
      </w:r>
      <w:proofErr w:type="gramStart"/>
      <w:r w:rsidR="00E85EA2">
        <w:t>,4</w:t>
      </w:r>
      <w:proofErr w:type="gramEnd"/>
      <w:r w:rsidRPr="00F3160F">
        <w:t xml:space="preserve">/ </w:t>
      </w:r>
      <w:proofErr w:type="spellStart"/>
      <w:r w:rsidR="00D94794" w:rsidRPr="00F3160F">
        <w:t>Р</w:t>
      </w:r>
      <w:r w:rsidR="00D94794" w:rsidRPr="00F3160F">
        <w:rPr>
          <w:vertAlign w:val="subscript"/>
        </w:rPr>
        <w:t>пос</w:t>
      </w:r>
      <w:proofErr w:type="spellEnd"/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F3160F" w:rsidRPr="00F3160F" w:rsidRDefault="00D94794" w:rsidP="00D94794">
      <w:pPr>
        <w:ind w:firstLine="567"/>
        <w:jc w:val="both"/>
      </w:pPr>
      <w:r w:rsidRPr="00F3160F">
        <w:t>Распределение иных межбюджетных трансфертов на организацию выполнения работ по</w:t>
      </w:r>
      <w:r w:rsidR="00F3160F" w:rsidRPr="00F3160F">
        <w:t xml:space="preserve"> подготовке текстового и графического описания границ населенных пунктов (</w:t>
      </w:r>
      <w:r w:rsidRPr="00F3160F">
        <w:t>координатному описанию границ населенных пунктов и подготовке карт (планов)</w:t>
      </w:r>
      <w:r w:rsidR="00F3160F" w:rsidRPr="00F3160F">
        <w:t>)</w:t>
      </w:r>
      <w:r w:rsidRPr="00F3160F">
        <w:t xml:space="preserve"> о</w:t>
      </w:r>
      <w:r w:rsidR="00161886">
        <w:t>существляется между поселениями</w:t>
      </w:r>
      <w:r w:rsidRPr="00F3160F">
        <w:t xml:space="preserve">, исходя из планируемого к заключению </w:t>
      </w:r>
      <w:r w:rsidR="00F3160F" w:rsidRPr="00F3160F">
        <w:t>комитетом</w:t>
      </w:r>
      <w:r w:rsidR="00366BC4" w:rsidRPr="00F3160F">
        <w:t xml:space="preserve"> архитектуры и градостроительства Курской области с </w:t>
      </w:r>
      <w:r w:rsidRPr="00F3160F">
        <w:t xml:space="preserve">Администрацией Октябрьского района </w:t>
      </w:r>
      <w:r w:rsidR="00366BC4" w:rsidRPr="00F3160F">
        <w:t>Курской области Соглашения</w:t>
      </w:r>
      <w:r w:rsidRPr="00F3160F">
        <w:t xml:space="preserve"> о предоставлении в 20</w:t>
      </w:r>
      <w:r w:rsidR="00F3160F" w:rsidRPr="00F3160F">
        <w:t>20</w:t>
      </w:r>
      <w:r w:rsidRPr="00F3160F">
        <w:t xml:space="preserve"> году субсидии из областного бюджета местному бюджету муниципального образования «Октябрьский район» Курской области на </w:t>
      </w:r>
      <w:proofErr w:type="spellStart"/>
      <w:r w:rsidRPr="00F3160F">
        <w:t>софинансирование</w:t>
      </w:r>
      <w:proofErr w:type="spellEnd"/>
      <w:r w:rsidRPr="00F3160F">
        <w:t xml:space="preserve"> расходных обязательств муниципального образования на </w:t>
      </w:r>
      <w:r w:rsidR="00F3160F" w:rsidRPr="00F3160F">
        <w:t>указанные мероприятия.</w:t>
      </w:r>
    </w:p>
    <w:p w:rsidR="00975E73" w:rsidRPr="005E0D30" w:rsidRDefault="00975E73" w:rsidP="00A3474F">
      <w:pPr>
        <w:ind w:firstLine="567"/>
        <w:jc w:val="both"/>
        <w:rPr>
          <w:color w:val="FF0000"/>
          <w:sz w:val="16"/>
          <w:szCs w:val="16"/>
        </w:rPr>
      </w:pPr>
    </w:p>
    <w:p w:rsidR="004C53FA" w:rsidRPr="00F3160F" w:rsidRDefault="004C53FA" w:rsidP="00A3474F">
      <w:pPr>
        <w:ind w:firstLine="567"/>
        <w:jc w:val="both"/>
        <w:rPr>
          <w:b/>
        </w:rPr>
      </w:pPr>
      <w:r w:rsidRPr="00F3160F">
        <w:t>3</w:t>
      </w:r>
      <w:r w:rsidR="00F7133C" w:rsidRPr="00F3160F">
        <w:t>.</w:t>
      </w:r>
      <w:r w:rsidR="00EE7888" w:rsidRPr="00F3160F">
        <w:t>5</w:t>
      </w:r>
      <w:r w:rsidRPr="00F3160F">
        <w:t xml:space="preserve">. </w:t>
      </w:r>
      <w:r w:rsidR="00D94794" w:rsidRPr="00F3160F">
        <w:rPr>
          <w:b/>
        </w:rPr>
        <w:t xml:space="preserve">Иные межбюджетные трансферты на осуществление части полномочий по </w:t>
      </w:r>
      <w:r w:rsidR="00F3160F" w:rsidRPr="00F3160F">
        <w:rPr>
          <w:b/>
        </w:rPr>
        <w:t xml:space="preserve">содержанию автомобильных дорог местного значения в границах населенных пунктов поселения и обеспечению безопасности </w:t>
      </w:r>
      <w:r w:rsidR="00F3160F" w:rsidRPr="00F3160F">
        <w:rPr>
          <w:b/>
        </w:rPr>
        <w:lastRenderedPageBreak/>
        <w:t>дорожного 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значения, организации дорожного движения</w:t>
      </w:r>
      <w:r w:rsidR="00076190" w:rsidRPr="00F3160F">
        <w:rPr>
          <w:b/>
        </w:rPr>
        <w:t>.</w:t>
      </w:r>
    </w:p>
    <w:p w:rsidR="00EE7888" w:rsidRPr="00051D97" w:rsidRDefault="00D94794" w:rsidP="00EE7888">
      <w:pPr>
        <w:ind w:firstLine="567"/>
        <w:jc w:val="both"/>
        <w:rPr>
          <w:sz w:val="16"/>
          <w:szCs w:val="16"/>
        </w:rPr>
      </w:pPr>
      <w:r w:rsidRPr="005525EC">
        <w:t xml:space="preserve">Объем иных межбюджетных трансфертов определяется исходя из норматива стоимости затрат на выполнение части полномочий в расчете на 1 км автомобильных дорог общего пользования местного значения, </w:t>
      </w:r>
      <w:r w:rsidR="007758A4" w:rsidRPr="005525EC">
        <w:t xml:space="preserve">в размере </w:t>
      </w:r>
      <w:r w:rsidR="0063240B" w:rsidRPr="005525EC">
        <w:t>12</w:t>
      </w:r>
      <w:r w:rsidR="005525EC" w:rsidRPr="005525EC">
        <w:t>454,5</w:t>
      </w:r>
      <w:r w:rsidR="007758A4" w:rsidRPr="005525EC">
        <w:t xml:space="preserve"> рублей, рассчитанного исходя из </w:t>
      </w:r>
      <w:r w:rsidR="00F3160F" w:rsidRPr="005525EC">
        <w:t xml:space="preserve">норматива стоимости, установленного на 2019 год </w:t>
      </w:r>
      <w:r w:rsidR="007F2EAF" w:rsidRPr="005525EC">
        <w:t>(</w:t>
      </w:r>
      <w:r w:rsidR="00F3160F" w:rsidRPr="005525EC">
        <w:t>12091,7</w:t>
      </w:r>
      <w:r w:rsidR="007F2EAF" w:rsidRPr="005525EC">
        <w:t xml:space="preserve"> тыс. рублей), </w:t>
      </w:r>
      <w:r w:rsidR="00F3160F" w:rsidRPr="005525EC">
        <w:t>с</w:t>
      </w:r>
      <w:r w:rsidR="001A2360" w:rsidRPr="005525EC">
        <w:t xml:space="preserve"> увеличением на уровень</w:t>
      </w:r>
      <w:r w:rsidR="007758A4" w:rsidRPr="005525EC">
        <w:t xml:space="preserve"> инфляции в размере</w:t>
      </w:r>
      <w:r w:rsidR="00F3160F" w:rsidRPr="005525EC">
        <w:t xml:space="preserve"> </w:t>
      </w:r>
      <w:r w:rsidR="0090371A" w:rsidRPr="005525EC">
        <w:t>3</w:t>
      </w:r>
      <w:r w:rsidR="00F3160F" w:rsidRPr="005525EC">
        <w:t>,0</w:t>
      </w:r>
      <w:r w:rsidR="007758A4" w:rsidRPr="005525EC">
        <w:t xml:space="preserve">%, </w:t>
      </w:r>
      <w:r w:rsidR="0090371A" w:rsidRPr="005525EC">
        <w:t xml:space="preserve">в расчете на общую протяженность дорог в сельских поселениях </w:t>
      </w:r>
      <w:r w:rsidR="0090371A" w:rsidRPr="00051D97">
        <w:t xml:space="preserve">района, </w:t>
      </w:r>
      <w:r w:rsidR="007758A4" w:rsidRPr="00051D97">
        <w:t>и протяженности автомобильных дорог общего пользования местного значения в поселении по</w:t>
      </w:r>
      <w:r w:rsidR="0090371A" w:rsidRPr="00051D97">
        <w:t xml:space="preserve"> данным </w:t>
      </w:r>
      <w:proofErr w:type="spellStart"/>
      <w:r w:rsidR="0090371A" w:rsidRPr="00051D97">
        <w:t>Курскстата</w:t>
      </w:r>
      <w:proofErr w:type="spellEnd"/>
      <w:r w:rsidR="0090371A" w:rsidRPr="00051D97">
        <w:t xml:space="preserve"> на конец 201</w:t>
      </w:r>
      <w:r w:rsidR="00B47351" w:rsidRPr="00051D97">
        <w:t>7</w:t>
      </w:r>
      <w:r w:rsidR="007758A4" w:rsidRPr="00051D97">
        <w:t xml:space="preserve"> года</w:t>
      </w:r>
      <w:r w:rsidR="0063240B" w:rsidRPr="00051D97">
        <w:t xml:space="preserve"> (2</w:t>
      </w:r>
      <w:r w:rsidR="00B47351" w:rsidRPr="00051D97">
        <w:t>17,7</w:t>
      </w:r>
      <w:r w:rsidR="0063240B" w:rsidRPr="00051D97">
        <w:t xml:space="preserve"> км)</w:t>
      </w:r>
      <w:r w:rsidR="00EE7888" w:rsidRPr="00051D97">
        <w:t xml:space="preserve"> по формуле:</w:t>
      </w:r>
    </w:p>
    <w:p w:rsidR="00EE7888" w:rsidRPr="00051D97" w:rsidRDefault="00EE7888" w:rsidP="00EE7888">
      <w:pPr>
        <w:ind w:firstLine="567"/>
        <w:jc w:val="center"/>
        <w:rPr>
          <w:vertAlign w:val="subscript"/>
        </w:rPr>
      </w:pPr>
      <w:r w:rsidRPr="00051D97">
        <w:rPr>
          <w:lang w:val="en-US"/>
        </w:rPr>
        <w:t>Z</w:t>
      </w:r>
      <w:r w:rsidRPr="00051D97">
        <w:rPr>
          <w:vertAlign w:val="subscript"/>
        </w:rPr>
        <w:t>5</w:t>
      </w:r>
      <w:r w:rsidRPr="00051D97">
        <w:t>=</w:t>
      </w:r>
      <w:r w:rsidR="0063240B" w:rsidRPr="00051D97">
        <w:t>1</w:t>
      </w:r>
      <w:r w:rsidR="005525EC" w:rsidRPr="00051D97">
        <w:t>2454</w:t>
      </w:r>
      <w:proofErr w:type="gramStart"/>
      <w:r w:rsidR="005525EC" w:rsidRPr="00051D97">
        <w:t>,5</w:t>
      </w:r>
      <w:proofErr w:type="gramEnd"/>
      <w:r w:rsidRPr="00051D97">
        <w:rPr>
          <w:vertAlign w:val="subscript"/>
        </w:rPr>
        <w:t xml:space="preserve">  </w:t>
      </w:r>
      <w:r w:rsidRPr="00051D97">
        <w:rPr>
          <w:sz w:val="24"/>
          <w:szCs w:val="24"/>
        </w:rPr>
        <w:t>х</w:t>
      </w:r>
      <w:r w:rsidRPr="00051D97">
        <w:t xml:space="preserve"> </w:t>
      </w:r>
      <w:r w:rsidR="007758A4" w:rsidRPr="00051D97">
        <w:t>протяженность автомобильных дорог местного значения</w:t>
      </w:r>
    </w:p>
    <w:p w:rsidR="00EE7888" w:rsidRPr="005E0D30" w:rsidRDefault="00EE7888" w:rsidP="00A3474F">
      <w:pPr>
        <w:ind w:firstLine="567"/>
        <w:jc w:val="both"/>
        <w:rPr>
          <w:color w:val="FF0000"/>
        </w:rPr>
      </w:pPr>
    </w:p>
    <w:p w:rsidR="00E8215E" w:rsidRPr="005525EC" w:rsidRDefault="00B56A7E" w:rsidP="00BC3EF7">
      <w:pPr>
        <w:tabs>
          <w:tab w:val="left" w:pos="8931"/>
        </w:tabs>
        <w:ind w:firstLine="567"/>
        <w:jc w:val="both"/>
      </w:pPr>
      <w:r w:rsidRPr="005525EC">
        <w:t xml:space="preserve">4. </w:t>
      </w:r>
      <w:r w:rsidR="00F82DAA" w:rsidRPr="005525EC">
        <w:t xml:space="preserve">Помимо указанных выше иных межбюджетных трансфертов, в бюджете района </w:t>
      </w:r>
      <w:r w:rsidR="00EE7888" w:rsidRPr="005525EC">
        <w:t>на 20</w:t>
      </w:r>
      <w:r w:rsidR="005525EC">
        <w:t>20</w:t>
      </w:r>
      <w:r w:rsidR="00F82DAA" w:rsidRPr="005525EC">
        <w:t xml:space="preserve"> год </w:t>
      </w:r>
      <w:r w:rsidR="00BC3EF7" w:rsidRPr="005525EC">
        <w:t xml:space="preserve">могут быть </w:t>
      </w:r>
      <w:r w:rsidR="00F82DAA" w:rsidRPr="005525EC">
        <w:t>предусм</w:t>
      </w:r>
      <w:r w:rsidR="00BC3EF7" w:rsidRPr="005525EC">
        <w:t>отрены</w:t>
      </w:r>
      <w:r w:rsidR="00F82DAA" w:rsidRPr="005525EC">
        <w:t xml:space="preserve"> с</w:t>
      </w:r>
      <w:r w:rsidR="00E8215E" w:rsidRPr="005525EC">
        <w:t>редства для осуществления финансирования федеральных и областных государственных и (или) целевых программ</w:t>
      </w:r>
      <w:r w:rsidR="00F82DAA" w:rsidRPr="005525EC">
        <w:t>, которые определяются</w:t>
      </w:r>
      <w:r w:rsidR="00A3474F" w:rsidRPr="005525EC">
        <w:t xml:space="preserve"> дополнительно </w:t>
      </w:r>
      <w:r w:rsidR="00E8215E" w:rsidRPr="005525EC">
        <w:t>в соответствии с</w:t>
      </w:r>
      <w:r w:rsidR="00A3474F" w:rsidRPr="005525EC">
        <w:t xml:space="preserve"> заключенными </w:t>
      </w:r>
      <w:r w:rsidR="00F82DAA" w:rsidRPr="005525EC">
        <w:t>органами местного самоуправления</w:t>
      </w:r>
      <w:r w:rsidR="00A3474F" w:rsidRPr="005525EC">
        <w:t xml:space="preserve"> соглашениями с отраслевыми комитетами Администрации Курской области</w:t>
      </w:r>
      <w:r w:rsidR="00F82DAA" w:rsidRPr="005525EC">
        <w:t>, и других непредвиденных расходов, связанных с осуществлением переданных полномочий</w:t>
      </w:r>
      <w:r w:rsidR="00E8215E" w:rsidRPr="005525EC">
        <w:t>.</w:t>
      </w:r>
    </w:p>
    <w:p w:rsidR="00F82DAA" w:rsidRPr="005525EC" w:rsidRDefault="007741D9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0"/>
      <w:bookmarkEnd w:id="1"/>
      <w:r w:rsidRPr="005525EC">
        <w:rPr>
          <w:rFonts w:eastAsiaTheme="minorHAnsi"/>
          <w:lang w:eastAsia="en-US"/>
        </w:rPr>
        <w:t xml:space="preserve">Дополнительное выделение </w:t>
      </w:r>
      <w:r w:rsidR="00BC3EF7" w:rsidRPr="005525EC">
        <w:rPr>
          <w:rFonts w:eastAsiaTheme="minorHAnsi"/>
          <w:lang w:eastAsia="en-US"/>
        </w:rPr>
        <w:t>и</w:t>
      </w:r>
      <w:r w:rsidR="00F82DAA" w:rsidRPr="005525EC">
        <w:rPr>
          <w:rFonts w:eastAsiaTheme="minorHAnsi"/>
          <w:lang w:eastAsia="en-US"/>
        </w:rPr>
        <w:t xml:space="preserve">ных межбюджетных трансфертов осуществляется в течение текущего финансового года </w:t>
      </w:r>
      <w:r w:rsidR="00EE7888" w:rsidRPr="005525EC">
        <w:rPr>
          <w:rFonts w:eastAsiaTheme="minorHAnsi"/>
          <w:lang w:eastAsia="en-US"/>
        </w:rPr>
        <w:t xml:space="preserve">путем </w:t>
      </w:r>
      <w:r w:rsidR="00F82DAA" w:rsidRPr="005525EC">
        <w:rPr>
          <w:rFonts w:eastAsiaTheme="minorHAnsi"/>
          <w:lang w:eastAsia="en-US"/>
        </w:rPr>
        <w:t>внесени</w:t>
      </w:r>
      <w:r w:rsidR="00EE7888" w:rsidRPr="005525EC">
        <w:rPr>
          <w:rFonts w:eastAsiaTheme="minorHAnsi"/>
          <w:lang w:eastAsia="en-US"/>
        </w:rPr>
        <w:t>я</w:t>
      </w:r>
      <w:r w:rsidR="00F82DAA" w:rsidRPr="005525EC">
        <w:rPr>
          <w:rFonts w:eastAsiaTheme="minorHAnsi"/>
          <w:lang w:eastAsia="en-US"/>
        </w:rPr>
        <w:t xml:space="preserve"> соответствующих изменений в решение о бюджете района</w:t>
      </w:r>
      <w:r w:rsidR="005525EC" w:rsidRPr="005525EC">
        <w:rPr>
          <w:rFonts w:eastAsiaTheme="minorHAnsi"/>
          <w:lang w:eastAsia="en-US"/>
        </w:rPr>
        <w:t xml:space="preserve"> на 2020</w:t>
      </w:r>
      <w:r w:rsidR="00EE7888" w:rsidRPr="005525EC">
        <w:rPr>
          <w:rFonts w:eastAsiaTheme="minorHAnsi"/>
          <w:lang w:eastAsia="en-US"/>
        </w:rPr>
        <w:t xml:space="preserve"> год</w:t>
      </w:r>
      <w:r w:rsidR="00BC3EF7" w:rsidRPr="005525EC">
        <w:rPr>
          <w:rFonts w:eastAsiaTheme="minorHAnsi"/>
          <w:lang w:eastAsia="en-US"/>
        </w:rPr>
        <w:t>, а также, в случаях, предусмотренных решением о бюджете, Администрацией Октябрьского района Курской области путем внесения изменений в сводную бюджетную роспись бюджета района</w:t>
      </w:r>
      <w:r w:rsidR="00F82DAA" w:rsidRPr="005525EC">
        <w:rPr>
          <w:rFonts w:eastAsiaTheme="minorHAnsi"/>
          <w:lang w:eastAsia="en-US"/>
        </w:rPr>
        <w:t>.</w:t>
      </w:r>
    </w:p>
    <w:p w:rsidR="00F82DAA" w:rsidRPr="005525EC" w:rsidRDefault="00F82DAA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25EC">
        <w:rPr>
          <w:rFonts w:eastAsiaTheme="minorHAnsi"/>
          <w:lang w:eastAsia="en-US"/>
        </w:rPr>
        <w:t xml:space="preserve">Основанием для распределения указанных иных межбюджетных трансфертов являются письменные обращения глав поселений района к Главе Октябрьского района Курской области с аргументированным обоснованием необходимости </w:t>
      </w:r>
      <w:r w:rsidR="00EE7888" w:rsidRPr="005525EC">
        <w:rPr>
          <w:rFonts w:eastAsiaTheme="minorHAnsi"/>
          <w:lang w:eastAsia="en-US"/>
        </w:rPr>
        <w:t>дополнительного выделения средств</w:t>
      </w:r>
      <w:r w:rsidRPr="005525EC">
        <w:rPr>
          <w:rFonts w:eastAsiaTheme="minorHAnsi"/>
          <w:lang w:eastAsia="en-US"/>
        </w:rPr>
        <w:t>.</w:t>
      </w:r>
    </w:p>
    <w:p w:rsidR="00F82DAA" w:rsidRPr="005E0D30" w:rsidRDefault="00F82DAA" w:rsidP="00BC3EF7">
      <w:pPr>
        <w:tabs>
          <w:tab w:val="left" w:pos="8931"/>
        </w:tabs>
        <w:ind w:firstLine="567"/>
        <w:jc w:val="both"/>
        <w:rPr>
          <w:color w:val="FF0000"/>
          <w:sz w:val="27"/>
          <w:szCs w:val="27"/>
        </w:rPr>
      </w:pPr>
    </w:p>
    <w:sectPr w:rsidR="00F82DAA" w:rsidRPr="005E0D30" w:rsidSect="00A35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5B"/>
    <w:rsid w:val="00002344"/>
    <w:rsid w:val="00032344"/>
    <w:rsid w:val="0004272D"/>
    <w:rsid w:val="00051D97"/>
    <w:rsid w:val="00055D2F"/>
    <w:rsid w:val="000664E3"/>
    <w:rsid w:val="00070B68"/>
    <w:rsid w:val="00076190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52C8D"/>
    <w:rsid w:val="00161886"/>
    <w:rsid w:val="00166B67"/>
    <w:rsid w:val="001820B5"/>
    <w:rsid w:val="0018529E"/>
    <w:rsid w:val="001A2360"/>
    <w:rsid w:val="001B5A7D"/>
    <w:rsid w:val="001C7B61"/>
    <w:rsid w:val="001E45B8"/>
    <w:rsid w:val="00203D22"/>
    <w:rsid w:val="0027596D"/>
    <w:rsid w:val="002A2B73"/>
    <w:rsid w:val="002B2574"/>
    <w:rsid w:val="002B69A9"/>
    <w:rsid w:val="002D3E32"/>
    <w:rsid w:val="002E2D76"/>
    <w:rsid w:val="00305C29"/>
    <w:rsid w:val="00354EA4"/>
    <w:rsid w:val="00357F10"/>
    <w:rsid w:val="00366BC4"/>
    <w:rsid w:val="00372D71"/>
    <w:rsid w:val="0039544B"/>
    <w:rsid w:val="00397430"/>
    <w:rsid w:val="003974DD"/>
    <w:rsid w:val="003B189A"/>
    <w:rsid w:val="003C68F7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698"/>
    <w:rsid w:val="004C53FA"/>
    <w:rsid w:val="004F0289"/>
    <w:rsid w:val="004F33CF"/>
    <w:rsid w:val="00542F68"/>
    <w:rsid w:val="00546E91"/>
    <w:rsid w:val="005525EC"/>
    <w:rsid w:val="00555E09"/>
    <w:rsid w:val="00556216"/>
    <w:rsid w:val="00567D17"/>
    <w:rsid w:val="00573006"/>
    <w:rsid w:val="00573C54"/>
    <w:rsid w:val="00581CE8"/>
    <w:rsid w:val="005846CB"/>
    <w:rsid w:val="005E0D30"/>
    <w:rsid w:val="005E18B9"/>
    <w:rsid w:val="00600644"/>
    <w:rsid w:val="00627BC4"/>
    <w:rsid w:val="0063240B"/>
    <w:rsid w:val="00633B17"/>
    <w:rsid w:val="0063505F"/>
    <w:rsid w:val="00647D0B"/>
    <w:rsid w:val="0065150B"/>
    <w:rsid w:val="006535A7"/>
    <w:rsid w:val="0066293F"/>
    <w:rsid w:val="006631D3"/>
    <w:rsid w:val="00666385"/>
    <w:rsid w:val="00676FC0"/>
    <w:rsid w:val="006832FA"/>
    <w:rsid w:val="00693455"/>
    <w:rsid w:val="006A4FE0"/>
    <w:rsid w:val="006A6D75"/>
    <w:rsid w:val="006B3BB2"/>
    <w:rsid w:val="006E3202"/>
    <w:rsid w:val="006F5A86"/>
    <w:rsid w:val="006F73FF"/>
    <w:rsid w:val="00727BDB"/>
    <w:rsid w:val="007379FD"/>
    <w:rsid w:val="00750228"/>
    <w:rsid w:val="007741D9"/>
    <w:rsid w:val="007758A4"/>
    <w:rsid w:val="00784AED"/>
    <w:rsid w:val="00787BAA"/>
    <w:rsid w:val="007979D9"/>
    <w:rsid w:val="007D10D8"/>
    <w:rsid w:val="007F2EAF"/>
    <w:rsid w:val="00801420"/>
    <w:rsid w:val="00803909"/>
    <w:rsid w:val="0080564C"/>
    <w:rsid w:val="00814ACD"/>
    <w:rsid w:val="0082425E"/>
    <w:rsid w:val="00883CDA"/>
    <w:rsid w:val="00884AA4"/>
    <w:rsid w:val="008E08B4"/>
    <w:rsid w:val="008F2F11"/>
    <w:rsid w:val="008F489B"/>
    <w:rsid w:val="009026FF"/>
    <w:rsid w:val="0090371A"/>
    <w:rsid w:val="00917005"/>
    <w:rsid w:val="009437C5"/>
    <w:rsid w:val="00951999"/>
    <w:rsid w:val="009574CC"/>
    <w:rsid w:val="00964533"/>
    <w:rsid w:val="00975E73"/>
    <w:rsid w:val="009762B5"/>
    <w:rsid w:val="00990957"/>
    <w:rsid w:val="009A0FFC"/>
    <w:rsid w:val="009A1116"/>
    <w:rsid w:val="009B3FDD"/>
    <w:rsid w:val="00A0698D"/>
    <w:rsid w:val="00A3474F"/>
    <w:rsid w:val="00A358BD"/>
    <w:rsid w:val="00A6095A"/>
    <w:rsid w:val="00A73A2B"/>
    <w:rsid w:val="00A90F35"/>
    <w:rsid w:val="00A95F4C"/>
    <w:rsid w:val="00A96130"/>
    <w:rsid w:val="00AA3DCA"/>
    <w:rsid w:val="00AC6948"/>
    <w:rsid w:val="00AD1C22"/>
    <w:rsid w:val="00AD3E55"/>
    <w:rsid w:val="00AD711A"/>
    <w:rsid w:val="00AE2B6B"/>
    <w:rsid w:val="00AF5824"/>
    <w:rsid w:val="00B02EAF"/>
    <w:rsid w:val="00B1386F"/>
    <w:rsid w:val="00B20B8D"/>
    <w:rsid w:val="00B357E9"/>
    <w:rsid w:val="00B37973"/>
    <w:rsid w:val="00B4308F"/>
    <w:rsid w:val="00B47351"/>
    <w:rsid w:val="00B56A7E"/>
    <w:rsid w:val="00B56F8F"/>
    <w:rsid w:val="00B75D9D"/>
    <w:rsid w:val="00B875CC"/>
    <w:rsid w:val="00BA2D8D"/>
    <w:rsid w:val="00BB2CDB"/>
    <w:rsid w:val="00BC3EF7"/>
    <w:rsid w:val="00BD422B"/>
    <w:rsid w:val="00BF65ED"/>
    <w:rsid w:val="00C1272D"/>
    <w:rsid w:val="00C33C01"/>
    <w:rsid w:val="00C43286"/>
    <w:rsid w:val="00C439D2"/>
    <w:rsid w:val="00C54D27"/>
    <w:rsid w:val="00C5555B"/>
    <w:rsid w:val="00C63E3F"/>
    <w:rsid w:val="00C90123"/>
    <w:rsid w:val="00CA6767"/>
    <w:rsid w:val="00CB236D"/>
    <w:rsid w:val="00CD3CDD"/>
    <w:rsid w:val="00CD425F"/>
    <w:rsid w:val="00D0507E"/>
    <w:rsid w:val="00D05D84"/>
    <w:rsid w:val="00D40824"/>
    <w:rsid w:val="00D50BDA"/>
    <w:rsid w:val="00D525AD"/>
    <w:rsid w:val="00D62138"/>
    <w:rsid w:val="00D76CFE"/>
    <w:rsid w:val="00D9113E"/>
    <w:rsid w:val="00D94794"/>
    <w:rsid w:val="00DD7E50"/>
    <w:rsid w:val="00DE2E3B"/>
    <w:rsid w:val="00E20C50"/>
    <w:rsid w:val="00E52337"/>
    <w:rsid w:val="00E6183D"/>
    <w:rsid w:val="00E80692"/>
    <w:rsid w:val="00E8215E"/>
    <w:rsid w:val="00E85EA2"/>
    <w:rsid w:val="00EA257B"/>
    <w:rsid w:val="00EA2E87"/>
    <w:rsid w:val="00EA5337"/>
    <w:rsid w:val="00EB457F"/>
    <w:rsid w:val="00ED6D3D"/>
    <w:rsid w:val="00EE7888"/>
    <w:rsid w:val="00F23E26"/>
    <w:rsid w:val="00F26772"/>
    <w:rsid w:val="00F3160F"/>
    <w:rsid w:val="00F460C0"/>
    <w:rsid w:val="00F7133C"/>
    <w:rsid w:val="00F80A29"/>
    <w:rsid w:val="00F82DAA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10509-4C2B-459F-9CC9-C8E54827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5348-DD67-4F55-A02F-25946A1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107</cp:revision>
  <cp:lastPrinted>2019-11-01T14:07:00Z</cp:lastPrinted>
  <dcterms:created xsi:type="dcterms:W3CDTF">2014-12-03T13:32:00Z</dcterms:created>
  <dcterms:modified xsi:type="dcterms:W3CDTF">2019-11-01T14:09:00Z</dcterms:modified>
</cp:coreProperties>
</file>