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3D" w:rsidRPr="00A26360" w:rsidRDefault="00E6183D" w:rsidP="00A26360">
      <w:pPr>
        <w:pStyle w:val="aa"/>
        <w:jc w:val="center"/>
        <w:rPr>
          <w:sz w:val="32"/>
          <w:szCs w:val="32"/>
        </w:rPr>
      </w:pPr>
      <w:r w:rsidRPr="00A26360">
        <w:rPr>
          <w:rStyle w:val="a9"/>
          <w:color w:val="000000"/>
          <w:sz w:val="32"/>
          <w:szCs w:val="32"/>
        </w:rPr>
        <w:t>ПРЕДСТАВИТЕЛЬНОЕ СОБРАНИЕ</w:t>
      </w:r>
    </w:p>
    <w:p w:rsidR="00E6183D" w:rsidRPr="00A26360" w:rsidRDefault="00E6183D" w:rsidP="00A26360">
      <w:pPr>
        <w:pStyle w:val="aa"/>
        <w:jc w:val="center"/>
        <w:rPr>
          <w:sz w:val="32"/>
          <w:szCs w:val="32"/>
        </w:rPr>
      </w:pPr>
      <w:r w:rsidRPr="00A26360">
        <w:rPr>
          <w:rStyle w:val="a9"/>
          <w:color w:val="000000"/>
          <w:sz w:val="32"/>
          <w:szCs w:val="32"/>
        </w:rPr>
        <w:t>ОКТЯБРЬСКОГО РАЙОНА</w:t>
      </w:r>
    </w:p>
    <w:p w:rsidR="00E6183D" w:rsidRDefault="00E6183D" w:rsidP="00A26360">
      <w:pPr>
        <w:pStyle w:val="aa"/>
        <w:jc w:val="center"/>
        <w:rPr>
          <w:rStyle w:val="a9"/>
          <w:color w:val="000000"/>
          <w:sz w:val="32"/>
          <w:szCs w:val="32"/>
        </w:rPr>
      </w:pPr>
      <w:r w:rsidRPr="00A26360">
        <w:rPr>
          <w:rStyle w:val="a9"/>
          <w:color w:val="000000"/>
          <w:sz w:val="32"/>
          <w:szCs w:val="32"/>
        </w:rPr>
        <w:t>КУРСКОЙ ОБЛАСТИ</w:t>
      </w:r>
    </w:p>
    <w:p w:rsidR="00A26360" w:rsidRPr="00A26360" w:rsidRDefault="00A26360" w:rsidP="00A26360">
      <w:pPr>
        <w:pStyle w:val="aa"/>
        <w:jc w:val="center"/>
        <w:rPr>
          <w:sz w:val="32"/>
          <w:szCs w:val="32"/>
        </w:rPr>
      </w:pPr>
    </w:p>
    <w:p w:rsidR="00E6183D" w:rsidRPr="00A26360" w:rsidRDefault="00E6183D" w:rsidP="00A26360">
      <w:pPr>
        <w:pStyle w:val="aa"/>
        <w:jc w:val="center"/>
        <w:rPr>
          <w:sz w:val="32"/>
          <w:szCs w:val="32"/>
        </w:rPr>
      </w:pPr>
      <w:r w:rsidRPr="00A26360">
        <w:rPr>
          <w:rStyle w:val="a9"/>
          <w:color w:val="000000"/>
          <w:sz w:val="32"/>
          <w:szCs w:val="32"/>
        </w:rPr>
        <w:t>РЕШЕНИЕ</w:t>
      </w:r>
    </w:p>
    <w:p w:rsidR="00E6183D" w:rsidRPr="00B6226B" w:rsidRDefault="00E6183D" w:rsidP="00A26360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both"/>
        <w:rPr>
          <w:color w:val="000000"/>
          <w:sz w:val="28"/>
          <w:szCs w:val="28"/>
        </w:rPr>
      </w:pPr>
      <w:r w:rsidRPr="00B6226B">
        <w:rPr>
          <w:color w:val="000000"/>
          <w:sz w:val="28"/>
          <w:szCs w:val="28"/>
        </w:rPr>
        <w:t>«</w:t>
      </w:r>
      <w:r w:rsidR="00A26360">
        <w:rPr>
          <w:color w:val="000000"/>
          <w:sz w:val="28"/>
          <w:szCs w:val="28"/>
        </w:rPr>
        <w:t>07</w:t>
      </w:r>
      <w:r w:rsidRPr="00B6226B">
        <w:rPr>
          <w:color w:val="000000"/>
          <w:sz w:val="28"/>
          <w:szCs w:val="28"/>
        </w:rPr>
        <w:t>»</w:t>
      </w:r>
      <w:r w:rsidR="00A26360">
        <w:rPr>
          <w:color w:val="000000"/>
          <w:sz w:val="28"/>
          <w:szCs w:val="28"/>
        </w:rPr>
        <w:t xml:space="preserve"> ноября</w:t>
      </w:r>
      <w:r w:rsidRPr="00B6226B">
        <w:rPr>
          <w:color w:val="000000"/>
          <w:sz w:val="28"/>
          <w:szCs w:val="28"/>
        </w:rPr>
        <w:t xml:space="preserve"> 201</w:t>
      </w:r>
      <w:r w:rsidR="00964533">
        <w:rPr>
          <w:color w:val="000000"/>
          <w:sz w:val="28"/>
          <w:szCs w:val="28"/>
        </w:rPr>
        <w:t>7</w:t>
      </w:r>
      <w:r w:rsidRPr="00B6226B">
        <w:rPr>
          <w:color w:val="000000"/>
          <w:sz w:val="28"/>
          <w:szCs w:val="28"/>
        </w:rPr>
        <w:t>г                                                                                №</w:t>
      </w:r>
      <w:r w:rsidR="00A26360">
        <w:rPr>
          <w:color w:val="000000"/>
          <w:sz w:val="28"/>
          <w:szCs w:val="28"/>
        </w:rPr>
        <w:t xml:space="preserve"> 188</w:t>
      </w:r>
    </w:p>
    <w:p w:rsidR="00E6183D" w:rsidRDefault="00E6183D" w:rsidP="00E6183D">
      <w:pPr>
        <w:tabs>
          <w:tab w:val="left" w:pos="6237"/>
          <w:tab w:val="left" w:pos="6379"/>
          <w:tab w:val="left" w:pos="6804"/>
        </w:tabs>
        <w:ind w:right="2692"/>
        <w:jc w:val="both"/>
        <w:outlineLvl w:val="0"/>
        <w:rPr>
          <w:b/>
          <w:sz w:val="26"/>
          <w:szCs w:val="26"/>
        </w:rPr>
      </w:pPr>
    </w:p>
    <w:p w:rsidR="00E6183D" w:rsidRPr="00A26360" w:rsidRDefault="00E6183D" w:rsidP="00DE2E3B">
      <w:pPr>
        <w:tabs>
          <w:tab w:val="left" w:pos="6237"/>
          <w:tab w:val="left" w:pos="6379"/>
          <w:tab w:val="left" w:pos="6804"/>
        </w:tabs>
        <w:ind w:right="2948"/>
        <w:jc w:val="both"/>
        <w:outlineLvl w:val="0"/>
        <w:rPr>
          <w:sz w:val="26"/>
          <w:szCs w:val="26"/>
        </w:rPr>
      </w:pPr>
      <w:r w:rsidRPr="00A26360">
        <w:rPr>
          <w:sz w:val="26"/>
          <w:szCs w:val="26"/>
        </w:rPr>
        <w:t xml:space="preserve">Об утверждении </w:t>
      </w:r>
      <w:r w:rsidRPr="00A26360">
        <w:rPr>
          <w:bCs/>
          <w:sz w:val="27"/>
          <w:szCs w:val="27"/>
        </w:rPr>
        <w:t xml:space="preserve">методики определения объема </w:t>
      </w:r>
      <w:r w:rsidRPr="00A26360">
        <w:rPr>
          <w:sz w:val="27"/>
          <w:szCs w:val="27"/>
        </w:rPr>
        <w:t>иных межбюджетных трансфертов, предоставляемых в 201</w:t>
      </w:r>
      <w:r w:rsidR="00964533" w:rsidRPr="00A26360">
        <w:rPr>
          <w:sz w:val="27"/>
          <w:szCs w:val="27"/>
        </w:rPr>
        <w:t>8</w:t>
      </w:r>
      <w:r w:rsidRPr="00A26360">
        <w:rPr>
          <w:sz w:val="27"/>
          <w:szCs w:val="27"/>
        </w:rPr>
        <w:t xml:space="preserve"> году из бюджета муниципального района «Октябрьский район» Курской области бюджетам сельских поселений Октябрьского района Курской области на осуществление</w:t>
      </w:r>
      <w:r w:rsidR="00DE2E3B" w:rsidRPr="00A26360">
        <w:rPr>
          <w:sz w:val="27"/>
          <w:szCs w:val="27"/>
        </w:rPr>
        <w:t xml:space="preserve"> части </w:t>
      </w:r>
      <w:r w:rsidRPr="00A26360">
        <w:rPr>
          <w:sz w:val="27"/>
          <w:szCs w:val="27"/>
        </w:rPr>
        <w:t>полномочий по решению вопросов местного значения</w:t>
      </w:r>
    </w:p>
    <w:p w:rsidR="00E6183D" w:rsidRPr="00B6226B" w:rsidRDefault="00E6183D" w:rsidP="00E6183D">
      <w:pPr>
        <w:ind w:firstLine="709"/>
        <w:jc w:val="both"/>
        <w:outlineLvl w:val="0"/>
      </w:pPr>
    </w:p>
    <w:p w:rsidR="00E6183D" w:rsidRDefault="00AD711A" w:rsidP="00070B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0B68">
        <w:rPr>
          <w:bCs/>
        </w:rPr>
        <w:t>В соответствии со статьей 142.4 Бюджетного кодекса Российской Федерации</w:t>
      </w:r>
      <w:r w:rsidR="00A90F35" w:rsidRPr="00070B68">
        <w:rPr>
          <w:bCs/>
        </w:rPr>
        <w:t xml:space="preserve">, </w:t>
      </w:r>
      <w:r w:rsidR="00964533">
        <w:rPr>
          <w:bCs/>
        </w:rPr>
        <w:t xml:space="preserve">статьей 13.1 Закона Курской области от 29.12.2005 №117-ЗКО «О порядке и условиях предоставления межбюджетных трансфертов из областного бюджета и местных бюджетов», решением Представительного Собрания Октябрьского района Курской области от 19.12.2014 №63 «Об утверждении Порядка предоставления иных межбюджетных трансфертов из бюджета Октябрьского района Курской области бюджетам поселений, входящих в состав Октябрьского района Курской области» (с изменениями и дополнениями), </w:t>
      </w:r>
      <w:r w:rsidRPr="00070B68">
        <w:rPr>
          <w:bCs/>
        </w:rPr>
        <w:t xml:space="preserve">Представительное Собрание </w:t>
      </w:r>
      <w:r w:rsidR="00E6183D">
        <w:rPr>
          <w:bCs/>
        </w:rPr>
        <w:t>Октябрьского</w:t>
      </w:r>
      <w:r w:rsidRPr="00070B68">
        <w:rPr>
          <w:bCs/>
        </w:rPr>
        <w:t xml:space="preserve"> района Курской области</w:t>
      </w:r>
      <w:r w:rsidR="00E6183D">
        <w:rPr>
          <w:bCs/>
        </w:rPr>
        <w:t xml:space="preserve"> </w:t>
      </w:r>
      <w:r w:rsidR="00A26360" w:rsidRPr="00A26360">
        <w:rPr>
          <w:b/>
          <w:bCs/>
        </w:rPr>
        <w:t>РЕШИЛО</w:t>
      </w:r>
      <w:r w:rsidR="00E6183D">
        <w:rPr>
          <w:bCs/>
        </w:rPr>
        <w:t>:</w:t>
      </w:r>
    </w:p>
    <w:p w:rsidR="00AD711A" w:rsidRPr="00070B68" w:rsidRDefault="00AD711A" w:rsidP="00AD711A">
      <w:pPr>
        <w:ind w:firstLine="720"/>
        <w:jc w:val="both"/>
        <w:rPr>
          <w:bCs/>
        </w:rPr>
      </w:pPr>
      <w:r w:rsidRPr="00070B68">
        <w:rPr>
          <w:bCs/>
        </w:rPr>
        <w:t xml:space="preserve">1. В целях </w:t>
      </w:r>
      <w:r w:rsidR="00070B68" w:rsidRPr="00070B68">
        <w:rPr>
          <w:bCs/>
        </w:rPr>
        <w:t xml:space="preserve">создания условий для социально-экономического развития </w:t>
      </w:r>
      <w:r w:rsidR="00E6183D">
        <w:rPr>
          <w:bCs/>
        </w:rPr>
        <w:t>Октябрьского</w:t>
      </w:r>
      <w:r w:rsidR="00070B68" w:rsidRPr="00070B68">
        <w:rPr>
          <w:bCs/>
        </w:rPr>
        <w:t xml:space="preserve"> района Курской области</w:t>
      </w:r>
      <w:r w:rsidRPr="00070B68">
        <w:rPr>
          <w:bCs/>
        </w:rPr>
        <w:t xml:space="preserve"> осуществлять предоставление из бюджета </w:t>
      </w:r>
      <w:r w:rsidR="00E6183D">
        <w:rPr>
          <w:bCs/>
        </w:rPr>
        <w:t>Октябрьского</w:t>
      </w:r>
      <w:r w:rsidRPr="00070B68">
        <w:rPr>
          <w:bCs/>
        </w:rPr>
        <w:t xml:space="preserve"> района Курской области иных межбюджетных трансфертов бюджетам</w:t>
      </w:r>
      <w:r w:rsidR="00A90F35" w:rsidRPr="00070B68">
        <w:rPr>
          <w:bCs/>
        </w:rPr>
        <w:t xml:space="preserve"> сельских</w:t>
      </w:r>
      <w:r w:rsidRPr="00070B68">
        <w:rPr>
          <w:bCs/>
        </w:rPr>
        <w:t xml:space="preserve"> поселений </w:t>
      </w:r>
      <w:r w:rsidR="00E6183D">
        <w:rPr>
          <w:bCs/>
        </w:rPr>
        <w:t>Октябрьского</w:t>
      </w:r>
      <w:r w:rsidRPr="00070B68">
        <w:rPr>
          <w:bCs/>
        </w:rPr>
        <w:t xml:space="preserve"> района Курской области на </w:t>
      </w:r>
      <w:r w:rsidR="00A90F35" w:rsidRPr="00070B68">
        <w:t xml:space="preserve">осуществление </w:t>
      </w:r>
      <w:r w:rsidR="00DE2E3B">
        <w:t>части</w:t>
      </w:r>
      <w:r w:rsidR="00A90F35" w:rsidRPr="00070B68">
        <w:t xml:space="preserve"> полномочий по решению вопросов местного значения</w:t>
      </w:r>
      <w:r w:rsidRPr="00070B68">
        <w:rPr>
          <w:bCs/>
        </w:rPr>
        <w:t xml:space="preserve"> в 201</w:t>
      </w:r>
      <w:r w:rsidR="00D05D84">
        <w:rPr>
          <w:bCs/>
        </w:rPr>
        <w:t>8</w:t>
      </w:r>
      <w:r w:rsidRPr="00070B68">
        <w:rPr>
          <w:bCs/>
        </w:rPr>
        <w:t xml:space="preserve"> году.</w:t>
      </w:r>
    </w:p>
    <w:p w:rsidR="00AD711A" w:rsidRPr="00070B68" w:rsidRDefault="00AD711A" w:rsidP="00AD711A">
      <w:pPr>
        <w:ind w:firstLine="720"/>
        <w:jc w:val="both"/>
        <w:rPr>
          <w:bCs/>
        </w:rPr>
      </w:pPr>
      <w:r w:rsidRPr="00070B68">
        <w:rPr>
          <w:bCs/>
        </w:rPr>
        <w:t xml:space="preserve">2. Утвердить </w:t>
      </w:r>
      <w:r w:rsidR="00A90F35" w:rsidRPr="00070B68">
        <w:rPr>
          <w:bCs/>
        </w:rPr>
        <w:t>методику</w:t>
      </w:r>
      <w:r w:rsidRPr="00070B68">
        <w:rPr>
          <w:bCs/>
        </w:rPr>
        <w:t xml:space="preserve"> </w:t>
      </w:r>
      <w:r w:rsidR="00A90F35" w:rsidRPr="00070B68">
        <w:rPr>
          <w:bCs/>
        </w:rPr>
        <w:t xml:space="preserve">определения объема </w:t>
      </w:r>
      <w:r w:rsidR="00A90F35" w:rsidRPr="00070B68">
        <w:t>иных межбюджетных трансфертов, предоставляемых в 201</w:t>
      </w:r>
      <w:r w:rsidR="00D05D84">
        <w:t>8</w:t>
      </w:r>
      <w:r w:rsidR="00A90F35" w:rsidRPr="00070B68">
        <w:t xml:space="preserve"> году из бюджета муниципального района «</w:t>
      </w:r>
      <w:r w:rsidR="00E6183D">
        <w:t>Октябрьский</w:t>
      </w:r>
      <w:r w:rsidR="00A90F35" w:rsidRPr="00070B68">
        <w:t xml:space="preserve"> район» Курской области бюджетам сельских поселений </w:t>
      </w:r>
      <w:r w:rsidR="00E6183D">
        <w:t>Октябрьского</w:t>
      </w:r>
      <w:r w:rsidR="00A90F35" w:rsidRPr="00070B68">
        <w:t xml:space="preserve"> района Курской области на осуществление </w:t>
      </w:r>
      <w:r w:rsidR="00DE2E3B">
        <w:t>части</w:t>
      </w:r>
      <w:r w:rsidR="00A90F35" w:rsidRPr="00070B68">
        <w:t xml:space="preserve"> полномочий по решению вопросов местного значения</w:t>
      </w:r>
      <w:r w:rsidRPr="00070B68">
        <w:rPr>
          <w:bCs/>
        </w:rPr>
        <w:t>.</w:t>
      </w:r>
    </w:p>
    <w:p w:rsidR="00AD711A" w:rsidRPr="00070B68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070B6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Настоящее решение вступает в силу </w:t>
      </w:r>
      <w:r w:rsidR="00E6183D">
        <w:rPr>
          <w:rFonts w:ascii="Times New Roman" w:hAnsi="Times New Roman" w:cs="Times New Roman"/>
          <w:bCs/>
          <w:color w:val="auto"/>
          <w:sz w:val="28"/>
          <w:szCs w:val="28"/>
        </w:rPr>
        <w:t>со дня его подписания</w:t>
      </w:r>
      <w:r w:rsidRPr="00070B6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711A" w:rsidRPr="00A26360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D05D84" w:rsidRPr="00013722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013722">
        <w:rPr>
          <w:bCs/>
        </w:rPr>
        <w:t>Председатель</w:t>
      </w:r>
      <w:r w:rsidR="00A26360">
        <w:rPr>
          <w:bCs/>
        </w:rPr>
        <w:t xml:space="preserve"> </w:t>
      </w:r>
      <w:r w:rsidRPr="00013722">
        <w:rPr>
          <w:bCs/>
        </w:rPr>
        <w:t>Представительного Собрания</w:t>
      </w:r>
    </w:p>
    <w:p w:rsidR="00D05D84" w:rsidRPr="00013722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013722">
        <w:rPr>
          <w:bCs/>
        </w:rPr>
        <w:t>Октябрьского района Курской области                                  А.В. Маштаков</w:t>
      </w:r>
    </w:p>
    <w:p w:rsidR="00D05D84" w:rsidRDefault="00D05D84" w:rsidP="00D05D8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A26360" w:rsidRPr="00013722" w:rsidRDefault="00A26360" w:rsidP="00D05D8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D05D84" w:rsidRPr="00013722" w:rsidRDefault="00D05D84" w:rsidP="00D05D84">
      <w:pPr>
        <w:autoSpaceDE w:val="0"/>
        <w:autoSpaceDN w:val="0"/>
        <w:adjustRightInd w:val="0"/>
        <w:jc w:val="both"/>
      </w:pPr>
      <w:r w:rsidRPr="00013722">
        <w:t xml:space="preserve">Глава Октябрьского района </w:t>
      </w:r>
    </w:p>
    <w:p w:rsidR="00D05D84" w:rsidRPr="00013722" w:rsidRDefault="00D05D84" w:rsidP="00D05D84">
      <w:pPr>
        <w:jc w:val="both"/>
      </w:pPr>
      <w:r w:rsidRPr="00013722">
        <w:t>Курской области</w:t>
      </w:r>
      <w:r w:rsidRPr="00013722">
        <w:tab/>
      </w:r>
      <w:r w:rsidRPr="00013722">
        <w:tab/>
      </w:r>
      <w:r w:rsidRPr="00013722">
        <w:tab/>
      </w:r>
      <w:r w:rsidRPr="00013722">
        <w:tab/>
      </w:r>
      <w:r w:rsidRPr="00013722">
        <w:tab/>
      </w:r>
      <w:r w:rsidR="00A26360">
        <w:t xml:space="preserve">                      </w:t>
      </w:r>
      <w:r w:rsidRPr="00013722">
        <w:t xml:space="preserve">        А.В. Цуканов</w:t>
      </w:r>
    </w:p>
    <w:p w:rsidR="00E6183D" w:rsidRPr="00A26360" w:rsidRDefault="00A3474F" w:rsidP="00E6183D">
      <w:pPr>
        <w:ind w:left="3969"/>
        <w:jc w:val="center"/>
        <w:textAlignment w:val="baseline"/>
      </w:pPr>
      <w:r w:rsidRPr="00A26360">
        <w:lastRenderedPageBreak/>
        <w:t>П</w:t>
      </w:r>
      <w:r w:rsidR="00E6183D" w:rsidRPr="00A26360">
        <w:t>риложение</w:t>
      </w:r>
    </w:p>
    <w:p w:rsidR="00E6183D" w:rsidRPr="00A26360" w:rsidRDefault="00E6183D" w:rsidP="00E6183D">
      <w:pPr>
        <w:ind w:left="3969"/>
        <w:jc w:val="center"/>
        <w:textAlignment w:val="baseline"/>
      </w:pPr>
      <w:r w:rsidRPr="00A26360">
        <w:t>к решению Представительного Собрания Октябрьского района Курской области</w:t>
      </w:r>
    </w:p>
    <w:p w:rsidR="00E6183D" w:rsidRPr="00B6226B" w:rsidRDefault="00E6183D" w:rsidP="00E6183D">
      <w:pPr>
        <w:ind w:left="3969"/>
        <w:jc w:val="center"/>
        <w:textAlignment w:val="baseline"/>
        <w:rPr>
          <w:sz w:val="24"/>
          <w:szCs w:val="24"/>
        </w:rPr>
      </w:pPr>
      <w:r w:rsidRPr="00A26360">
        <w:t xml:space="preserve">от </w:t>
      </w:r>
      <w:r w:rsidR="00A26360" w:rsidRPr="00A26360">
        <w:t>07</w:t>
      </w:r>
      <w:r w:rsidRPr="00A26360">
        <w:t>.1</w:t>
      </w:r>
      <w:r w:rsidR="00A26360" w:rsidRPr="00A26360">
        <w:t>1</w:t>
      </w:r>
      <w:r w:rsidRPr="00A26360">
        <w:t>.201</w:t>
      </w:r>
      <w:r w:rsidR="00D05D84" w:rsidRPr="00A26360">
        <w:t>7</w:t>
      </w:r>
      <w:r w:rsidRPr="00A26360">
        <w:t xml:space="preserve">г № </w:t>
      </w:r>
      <w:r w:rsidR="00A26360" w:rsidRPr="00A26360">
        <w:t>188</w:t>
      </w:r>
    </w:p>
    <w:p w:rsidR="00E6183D" w:rsidRPr="00A3474F" w:rsidRDefault="00E6183D" w:rsidP="00E6183D">
      <w:pPr>
        <w:jc w:val="center"/>
        <w:rPr>
          <w:sz w:val="16"/>
          <w:szCs w:val="16"/>
        </w:rPr>
      </w:pPr>
      <w:bookmarkStart w:id="0" w:name="_GoBack"/>
      <w:bookmarkEnd w:id="0"/>
    </w:p>
    <w:p w:rsidR="00BB2CDB" w:rsidRPr="00A26360" w:rsidRDefault="00BB2CDB" w:rsidP="00E6183D">
      <w:pPr>
        <w:jc w:val="center"/>
        <w:rPr>
          <w:sz w:val="16"/>
          <w:szCs w:val="16"/>
        </w:rPr>
      </w:pPr>
    </w:p>
    <w:p w:rsidR="00FB6389" w:rsidRPr="00A26360" w:rsidRDefault="00E6183D" w:rsidP="00E6183D">
      <w:pPr>
        <w:jc w:val="center"/>
        <w:rPr>
          <w:b/>
        </w:rPr>
      </w:pPr>
      <w:r w:rsidRPr="00A26360">
        <w:rPr>
          <w:b/>
        </w:rPr>
        <w:t>М</w:t>
      </w:r>
      <w:r w:rsidR="00055D2F" w:rsidRPr="00A26360">
        <w:rPr>
          <w:b/>
        </w:rPr>
        <w:t>етодика</w:t>
      </w:r>
    </w:p>
    <w:p w:rsidR="00FB6389" w:rsidRPr="00A26360" w:rsidRDefault="00FB6389" w:rsidP="00FB6389">
      <w:pPr>
        <w:jc w:val="center"/>
        <w:rPr>
          <w:b/>
        </w:rPr>
      </w:pPr>
      <w:r w:rsidRPr="00A26360">
        <w:rPr>
          <w:b/>
        </w:rPr>
        <w:t xml:space="preserve">определения объема иных межбюджетных трансфертов, </w:t>
      </w:r>
    </w:p>
    <w:p w:rsidR="00FB6389" w:rsidRPr="00A26360" w:rsidRDefault="00DE2E3B" w:rsidP="00FB6389">
      <w:pPr>
        <w:jc w:val="center"/>
        <w:rPr>
          <w:b/>
        </w:rPr>
      </w:pPr>
      <w:r w:rsidRPr="00A26360">
        <w:rPr>
          <w:b/>
        </w:rPr>
        <w:t>предоставляемых в 201</w:t>
      </w:r>
      <w:r w:rsidR="00D05D84" w:rsidRPr="00A26360">
        <w:rPr>
          <w:b/>
        </w:rPr>
        <w:t>8</w:t>
      </w:r>
      <w:r w:rsidR="00FB6389" w:rsidRPr="00A26360">
        <w:rPr>
          <w:b/>
        </w:rPr>
        <w:t xml:space="preserve"> году из бюджета муниципального района </w:t>
      </w:r>
    </w:p>
    <w:p w:rsidR="00FB6389" w:rsidRPr="00A26360" w:rsidRDefault="00FB6389" w:rsidP="00FB6389">
      <w:pPr>
        <w:jc w:val="center"/>
        <w:rPr>
          <w:b/>
        </w:rPr>
      </w:pPr>
      <w:r w:rsidRPr="00A26360">
        <w:rPr>
          <w:b/>
        </w:rPr>
        <w:t>«</w:t>
      </w:r>
      <w:r w:rsidR="00E6183D" w:rsidRPr="00A26360">
        <w:rPr>
          <w:b/>
        </w:rPr>
        <w:t>Октябрьский</w:t>
      </w:r>
      <w:r w:rsidRPr="00A26360">
        <w:rPr>
          <w:b/>
        </w:rPr>
        <w:t xml:space="preserve"> район» Курской области бюджетам сельских поселений </w:t>
      </w:r>
      <w:r w:rsidR="00E6183D" w:rsidRPr="00A26360">
        <w:rPr>
          <w:b/>
        </w:rPr>
        <w:t>Октябрьского</w:t>
      </w:r>
      <w:r w:rsidRPr="00A26360">
        <w:rPr>
          <w:b/>
        </w:rPr>
        <w:t xml:space="preserve"> района Курской области</w:t>
      </w:r>
      <w:r w:rsidR="00DD7E50" w:rsidRPr="00A26360">
        <w:rPr>
          <w:b/>
        </w:rPr>
        <w:t xml:space="preserve"> на осуществление</w:t>
      </w:r>
      <w:r w:rsidR="00DE2E3B" w:rsidRPr="00A26360">
        <w:rPr>
          <w:b/>
        </w:rPr>
        <w:t xml:space="preserve"> части</w:t>
      </w:r>
      <w:r w:rsidR="00DD7E50" w:rsidRPr="00A26360">
        <w:rPr>
          <w:b/>
        </w:rPr>
        <w:t xml:space="preserve"> полномочий по решению вопросов местного значения</w:t>
      </w:r>
    </w:p>
    <w:p w:rsidR="00DD7E50" w:rsidRPr="00A3474F" w:rsidRDefault="00DD7E50" w:rsidP="00FB6389">
      <w:pPr>
        <w:jc w:val="center"/>
        <w:rPr>
          <w:sz w:val="16"/>
          <w:szCs w:val="16"/>
        </w:rPr>
      </w:pPr>
    </w:p>
    <w:p w:rsidR="00FB6389" w:rsidRPr="00B56F8F" w:rsidRDefault="00DD7E50" w:rsidP="00A3474F">
      <w:pPr>
        <w:ind w:firstLine="567"/>
        <w:jc w:val="both"/>
      </w:pPr>
      <w:r w:rsidRPr="00B56F8F">
        <w:t>1. Настоящ</w:t>
      </w:r>
      <w:r w:rsidR="00055D2F" w:rsidRPr="00B56F8F">
        <w:t>ая</w:t>
      </w:r>
      <w:r w:rsidRPr="00B56F8F">
        <w:t xml:space="preserve"> </w:t>
      </w:r>
      <w:r w:rsidR="00055D2F" w:rsidRPr="00B56F8F">
        <w:t>методика</w:t>
      </w:r>
      <w:r w:rsidRPr="00B56F8F">
        <w:t xml:space="preserve"> устанавливает </w:t>
      </w:r>
      <w:r w:rsidR="009574CC">
        <w:t>порядок</w:t>
      </w:r>
      <w:r w:rsidRPr="00B56F8F">
        <w:t xml:space="preserve"> определения объема иных межбюджетных трансфертов, предоставляемых в 201</w:t>
      </w:r>
      <w:r w:rsidR="00D05D84">
        <w:t>8</w:t>
      </w:r>
      <w:r w:rsidRPr="00B56F8F">
        <w:t xml:space="preserve"> году из бюджета муниципального района «</w:t>
      </w:r>
      <w:r w:rsidR="00B56F8F" w:rsidRPr="00B56F8F">
        <w:t>Октябрьский</w:t>
      </w:r>
      <w:r w:rsidRPr="00B56F8F">
        <w:t xml:space="preserve"> район» Курской области</w:t>
      </w:r>
      <w:r w:rsidR="00AA3DCA" w:rsidRPr="00B56F8F">
        <w:t xml:space="preserve"> (далее – районный бюджет)</w:t>
      </w:r>
      <w:r w:rsidRPr="00B56F8F">
        <w:t xml:space="preserve"> бюджетам сельских поселений </w:t>
      </w:r>
      <w:r w:rsidR="00B56F8F" w:rsidRPr="00B56F8F">
        <w:t>Октябрьского</w:t>
      </w:r>
      <w:r w:rsidRPr="00B56F8F">
        <w:t xml:space="preserve"> района Курской области</w:t>
      </w:r>
      <w:r w:rsidR="00AA3DCA" w:rsidRPr="00B56F8F">
        <w:t xml:space="preserve"> (далее – бюджеты поселений)</w:t>
      </w:r>
      <w:r w:rsidRPr="00B56F8F">
        <w:t xml:space="preserve"> на осуществление </w:t>
      </w:r>
      <w:r w:rsidR="00DE2E3B">
        <w:t>части</w:t>
      </w:r>
      <w:r w:rsidRPr="00B56F8F">
        <w:t xml:space="preserve"> полномочий по решению вопросов местного значения</w:t>
      </w:r>
      <w:r w:rsidR="008F489B" w:rsidRPr="00B56F8F">
        <w:t>.</w:t>
      </w:r>
    </w:p>
    <w:p w:rsidR="00055D2F" w:rsidRDefault="008F489B" w:rsidP="00A3474F">
      <w:pPr>
        <w:ind w:firstLine="567"/>
        <w:jc w:val="both"/>
      </w:pPr>
      <w:r w:rsidRPr="00B56F8F">
        <w:t xml:space="preserve">2. </w:t>
      </w:r>
      <w:r w:rsidR="00055D2F" w:rsidRPr="00B56F8F">
        <w:t>При расчете объема иных межбюджетных трансфертов учитывается:</w:t>
      </w:r>
    </w:p>
    <w:p w:rsidR="009574CC" w:rsidRPr="00B56F8F" w:rsidRDefault="009574CC" w:rsidP="00A3474F">
      <w:pPr>
        <w:ind w:firstLine="567"/>
        <w:jc w:val="both"/>
      </w:pPr>
      <w:r>
        <w:t>- численность населения сельских поселений Октябрьского района;</w:t>
      </w:r>
    </w:p>
    <w:p w:rsidR="008F489B" w:rsidRDefault="00055D2F" w:rsidP="00A3474F">
      <w:pPr>
        <w:ind w:firstLine="567"/>
        <w:jc w:val="both"/>
      </w:pPr>
      <w:r w:rsidRPr="00B56F8F">
        <w:t>- норматив затрат на оплату труда с начислениями и материально-техническое обеспечение на одного работника, устанавливаемый в размере 2</w:t>
      </w:r>
      <w:r w:rsidR="00D05D84">
        <w:t>46,5</w:t>
      </w:r>
      <w:r w:rsidRPr="00B56F8F">
        <w:t xml:space="preserve"> тыс. рублей в год, который исчислен исходя из фактически произведенных в 2010 году расходов на содержание органов местного самоуправления Курской области и среднесписочной численности работников органов местного самоуправления Курской области за 2010 год</w:t>
      </w:r>
      <w:r w:rsidR="00D05D84">
        <w:t xml:space="preserve"> (237,0 тыс. рублей), с индексацией расходов на 4</w:t>
      </w:r>
      <w:r w:rsidR="00693455">
        <w:t>,0</w:t>
      </w:r>
      <w:proofErr w:type="gramStart"/>
      <w:r w:rsidR="00D05D84">
        <w:t xml:space="preserve">% </w:t>
      </w:r>
      <w:r w:rsidRPr="00B56F8F">
        <w:t>;</w:t>
      </w:r>
      <w:proofErr w:type="gramEnd"/>
    </w:p>
    <w:p w:rsidR="004344DB" w:rsidRDefault="004344DB" w:rsidP="00A3474F">
      <w:pPr>
        <w:ind w:firstLine="567"/>
        <w:jc w:val="both"/>
      </w:pPr>
      <w:r>
        <w:t>- размер фактически предоставленных иных межбюджетных трансфертов в 201</w:t>
      </w:r>
      <w:r w:rsidR="001A2360">
        <w:t>7</w:t>
      </w:r>
      <w:r>
        <w:t xml:space="preserve"> году;</w:t>
      </w:r>
    </w:p>
    <w:p w:rsidR="004344DB" w:rsidRPr="00B56F8F" w:rsidRDefault="004344DB" w:rsidP="00A3474F">
      <w:pPr>
        <w:ind w:firstLine="567"/>
        <w:jc w:val="both"/>
      </w:pPr>
      <w:r>
        <w:t>- количественные характеристики объектов;</w:t>
      </w:r>
    </w:p>
    <w:p w:rsidR="006A6D75" w:rsidRDefault="006A6D75" w:rsidP="00A3474F">
      <w:pPr>
        <w:ind w:firstLine="567"/>
        <w:jc w:val="both"/>
      </w:pPr>
      <w:r w:rsidRPr="00B56F8F">
        <w:t>- материальные затраты для осуществления полномочий</w:t>
      </w:r>
      <w:r w:rsidR="00FB1598">
        <w:t xml:space="preserve"> и др</w:t>
      </w:r>
      <w:r w:rsidRPr="00B56F8F">
        <w:t>.</w:t>
      </w:r>
    </w:p>
    <w:p w:rsidR="00055D2F" w:rsidRPr="00B56F8F" w:rsidRDefault="00055D2F" w:rsidP="00A3474F">
      <w:pPr>
        <w:ind w:firstLine="567"/>
        <w:jc w:val="both"/>
      </w:pPr>
      <w:r w:rsidRPr="00B56F8F">
        <w:t xml:space="preserve">3. </w:t>
      </w:r>
      <w:r w:rsidR="00AA3DCA" w:rsidRPr="00B56F8F">
        <w:t>Расчет объема</w:t>
      </w:r>
      <w:r w:rsidR="0066293F">
        <w:t xml:space="preserve"> и распределения </w:t>
      </w:r>
      <w:r w:rsidR="00AA3DCA" w:rsidRPr="00B56F8F">
        <w:t>иных межбюджетных трансфертов, предоставляемых в 201</w:t>
      </w:r>
      <w:r w:rsidR="001C7B61">
        <w:t>8</w:t>
      </w:r>
      <w:r w:rsidR="00AA3DCA" w:rsidRPr="00B56F8F">
        <w:t xml:space="preserve"> году из бюджета</w:t>
      </w:r>
      <w:r w:rsidR="00D05D84">
        <w:t xml:space="preserve"> Октябрьского района Курской области</w:t>
      </w:r>
      <w:r w:rsidR="00AA3DCA" w:rsidRPr="00B56F8F">
        <w:t xml:space="preserve"> бюджетам поселений</w:t>
      </w:r>
      <w:r w:rsidR="002D3E32" w:rsidRPr="00B56F8F">
        <w:t xml:space="preserve"> о</w:t>
      </w:r>
      <w:r w:rsidR="009574CC">
        <w:t xml:space="preserve">существляется </w:t>
      </w:r>
      <w:r w:rsidR="00693455">
        <w:t>с</w:t>
      </w:r>
      <w:r w:rsidR="004344DB">
        <w:t xml:space="preserve">ледующим </w:t>
      </w:r>
      <w:r w:rsidR="00693455">
        <w:t>образом</w:t>
      </w:r>
      <w:r w:rsidR="009574CC">
        <w:t>:</w:t>
      </w:r>
    </w:p>
    <w:p w:rsidR="001C7B61" w:rsidRPr="001C7B61" w:rsidRDefault="002D3E32" w:rsidP="00A3474F">
      <w:pPr>
        <w:ind w:firstLine="567"/>
        <w:jc w:val="both"/>
        <w:rPr>
          <w:b/>
          <w:color w:val="000000" w:themeColor="text1"/>
        </w:rPr>
      </w:pPr>
      <w:r w:rsidRPr="001C7B61">
        <w:rPr>
          <w:b/>
          <w:color w:val="000000" w:themeColor="text1"/>
        </w:rPr>
        <w:t xml:space="preserve">3.1. </w:t>
      </w:r>
      <w:r w:rsidR="001C7B61" w:rsidRPr="001C7B61">
        <w:rPr>
          <w:b/>
          <w:color w:val="000000" w:themeColor="text1"/>
        </w:rPr>
        <w:t>Иные межбюджетные трансферты на осуществление части полномочий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права, 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Федерации.</w:t>
      </w:r>
    </w:p>
    <w:p w:rsidR="00166B67" w:rsidRPr="00E8215E" w:rsidRDefault="00166B67" w:rsidP="00A3474F">
      <w:pPr>
        <w:ind w:firstLine="567"/>
        <w:jc w:val="both"/>
      </w:pPr>
      <w:r w:rsidRPr="00E8215E">
        <w:t xml:space="preserve">Содержание </w:t>
      </w:r>
      <w:r w:rsidR="00F7133C">
        <w:t>работника</w:t>
      </w:r>
      <w:r w:rsidRPr="00E8215E">
        <w:t xml:space="preserve"> </w:t>
      </w:r>
      <w:r w:rsidR="00D62138" w:rsidRPr="00E8215E">
        <w:t>(</w:t>
      </w:r>
      <w:r w:rsidR="00990957" w:rsidRPr="00E8215E">
        <w:rPr>
          <w:lang w:val="en-US"/>
        </w:rPr>
        <w:t>Z</w:t>
      </w:r>
      <w:r w:rsidR="00990957" w:rsidRPr="00E8215E">
        <w:rPr>
          <w:vertAlign w:val="subscript"/>
        </w:rPr>
        <w:t>1</w:t>
      </w:r>
      <w:r w:rsidR="00D62138" w:rsidRPr="00E8215E">
        <w:t xml:space="preserve">) </w:t>
      </w:r>
      <w:r w:rsidR="00B02EAF" w:rsidRPr="00E8215E">
        <w:t>из расчета 1</w:t>
      </w:r>
      <w:r w:rsidR="00E8215E" w:rsidRPr="00E8215E">
        <w:t>,</w:t>
      </w:r>
      <w:r w:rsidR="00DE2E3B">
        <w:t>77</w:t>
      </w:r>
      <w:r w:rsidRPr="00E8215E">
        <w:t xml:space="preserve"> ставки</w:t>
      </w:r>
      <w:r w:rsidR="00E52337" w:rsidRPr="00E8215E">
        <w:t xml:space="preserve"> (</w:t>
      </w:r>
      <w:r w:rsidR="00D05D84">
        <w:t>436,4</w:t>
      </w:r>
      <w:r w:rsidR="00E52337" w:rsidRPr="00E8215E">
        <w:t xml:space="preserve"> т</w:t>
      </w:r>
      <w:r w:rsidR="00D05D84">
        <w:t>ыс</w:t>
      </w:r>
      <w:r w:rsidR="00E52337" w:rsidRPr="00E8215E">
        <w:t>.</w:t>
      </w:r>
      <w:r w:rsidR="00D05D84">
        <w:t xml:space="preserve"> </w:t>
      </w:r>
      <w:r w:rsidR="00E52337" w:rsidRPr="00E8215E">
        <w:t>р</w:t>
      </w:r>
      <w:r w:rsidR="00D05D84">
        <w:t>ублей</w:t>
      </w:r>
      <w:r w:rsidR="00E52337" w:rsidRPr="00E8215E">
        <w:t>)</w:t>
      </w:r>
      <w:r w:rsidRPr="00E8215E">
        <w:t xml:space="preserve"> в целом распределяются пропорционально численности населения (</w:t>
      </w:r>
      <w:r w:rsidRPr="00E8215E">
        <w:rPr>
          <w:lang w:val="en-US"/>
        </w:rPr>
        <w:t>H</w:t>
      </w:r>
      <w:r w:rsidR="00E52337" w:rsidRPr="00E8215E">
        <w:rPr>
          <w:vertAlign w:val="subscript"/>
        </w:rPr>
        <w:t>общ</w:t>
      </w:r>
      <w:r w:rsidRPr="00E8215E">
        <w:t>)</w:t>
      </w:r>
      <w:r w:rsidR="00E52337" w:rsidRPr="00E8215E">
        <w:t xml:space="preserve"> и </w:t>
      </w:r>
      <w:r w:rsidR="00E52337" w:rsidRPr="00E8215E">
        <w:lastRenderedPageBreak/>
        <w:t>численности населения по каждому поселению (</w:t>
      </w:r>
      <w:r w:rsidR="00E52337" w:rsidRPr="00E8215E">
        <w:rPr>
          <w:lang w:val="en-US"/>
        </w:rPr>
        <w:t>H</w:t>
      </w:r>
      <w:proofErr w:type="spellStart"/>
      <w:r w:rsidR="00E52337" w:rsidRPr="00E8215E">
        <w:rPr>
          <w:vertAlign w:val="subscript"/>
        </w:rPr>
        <w:t>пос</w:t>
      </w:r>
      <w:proofErr w:type="spellEnd"/>
      <w:r w:rsidR="00E52337" w:rsidRPr="00E8215E">
        <w:t xml:space="preserve">) </w:t>
      </w:r>
      <w:r w:rsidR="00E8215E">
        <w:t>п</w:t>
      </w:r>
      <w:r w:rsidRPr="00E8215E">
        <w:t>о данным статистической отчетности по состоянию на 01.01.201</w:t>
      </w:r>
      <w:r w:rsidR="00D05D84">
        <w:t>7</w:t>
      </w:r>
      <w:r w:rsidR="00556216">
        <w:t xml:space="preserve"> года</w:t>
      </w:r>
      <w:r w:rsidRPr="00E8215E">
        <w:t xml:space="preserve"> по формуле:</w:t>
      </w:r>
    </w:p>
    <w:p w:rsidR="00784AED" w:rsidRPr="00A3474F" w:rsidRDefault="00784AED" w:rsidP="00A3474F">
      <w:pPr>
        <w:ind w:firstLine="567"/>
        <w:jc w:val="both"/>
        <w:rPr>
          <w:sz w:val="16"/>
          <w:szCs w:val="16"/>
        </w:rPr>
      </w:pPr>
    </w:p>
    <w:p w:rsidR="00166B67" w:rsidRPr="00E8215E" w:rsidRDefault="0082425E" w:rsidP="00A3474F">
      <w:pPr>
        <w:ind w:firstLine="567"/>
        <w:jc w:val="center"/>
        <w:rPr>
          <w:vertAlign w:val="subscript"/>
        </w:rPr>
      </w:pPr>
      <w:r w:rsidRPr="00E8215E">
        <w:rPr>
          <w:lang w:val="en-US"/>
        </w:rPr>
        <w:t>Z</w:t>
      </w:r>
      <w:r w:rsidR="002B2574" w:rsidRPr="00E8215E">
        <w:rPr>
          <w:vertAlign w:val="subscript"/>
        </w:rPr>
        <w:t>1</w:t>
      </w:r>
      <w:r w:rsidR="00E52337" w:rsidRPr="00E8215E">
        <w:t>=</w:t>
      </w:r>
      <w:r w:rsidR="00DE2E3B">
        <w:t>4</w:t>
      </w:r>
      <w:r w:rsidR="00D05D84">
        <w:t>36</w:t>
      </w:r>
      <w:proofErr w:type="gramStart"/>
      <w:r w:rsidR="00D05D84">
        <w:t>,4</w:t>
      </w:r>
      <w:proofErr w:type="gramEnd"/>
      <w:r w:rsidR="00E52337" w:rsidRPr="00E8215E">
        <w:t xml:space="preserve">/ </w:t>
      </w:r>
      <w:r w:rsidR="00E52337" w:rsidRPr="00E8215E">
        <w:rPr>
          <w:lang w:val="en-US"/>
        </w:rPr>
        <w:t>H</w:t>
      </w:r>
      <w:r w:rsidR="00E52337" w:rsidRPr="00E8215E">
        <w:rPr>
          <w:vertAlign w:val="subscript"/>
        </w:rPr>
        <w:t xml:space="preserve">общ  </w:t>
      </w:r>
      <w:r w:rsidR="00E52337" w:rsidRPr="00E8215E">
        <w:rPr>
          <w:sz w:val="24"/>
          <w:szCs w:val="24"/>
        </w:rPr>
        <w:t>х</w:t>
      </w:r>
      <w:r w:rsidR="00E52337" w:rsidRPr="00E8215E">
        <w:t xml:space="preserve"> </w:t>
      </w:r>
      <w:r w:rsidR="00E52337" w:rsidRPr="00E8215E">
        <w:rPr>
          <w:lang w:val="en-US"/>
        </w:rPr>
        <w:t>H</w:t>
      </w:r>
      <w:proofErr w:type="spellStart"/>
      <w:r w:rsidR="00E52337" w:rsidRPr="00E8215E">
        <w:rPr>
          <w:vertAlign w:val="subscript"/>
        </w:rPr>
        <w:t>пос</w:t>
      </w:r>
      <w:proofErr w:type="spellEnd"/>
    </w:p>
    <w:p w:rsidR="00784AED" w:rsidRPr="00A3474F" w:rsidRDefault="00784AED" w:rsidP="00A3474F">
      <w:pPr>
        <w:ind w:firstLine="567"/>
        <w:jc w:val="both"/>
        <w:rPr>
          <w:color w:val="FF0000"/>
          <w:sz w:val="16"/>
          <w:szCs w:val="16"/>
        </w:rPr>
      </w:pPr>
    </w:p>
    <w:p w:rsidR="00DE2E3B" w:rsidRDefault="006A6D75" w:rsidP="00A3474F">
      <w:pPr>
        <w:ind w:firstLine="567"/>
        <w:jc w:val="both"/>
      </w:pPr>
      <w:r w:rsidRPr="00E8215E">
        <w:t>Материальные затраты</w:t>
      </w:r>
      <w:r w:rsidR="00BB2CDB">
        <w:t xml:space="preserve"> (</w:t>
      </w:r>
      <w:r w:rsidR="00BB2CDB" w:rsidRPr="00E8215E">
        <w:rPr>
          <w:lang w:val="en-US"/>
        </w:rPr>
        <w:t>Z</w:t>
      </w:r>
      <w:r w:rsidR="00BB2CDB">
        <w:rPr>
          <w:vertAlign w:val="subscript"/>
        </w:rPr>
        <w:t>2)</w:t>
      </w:r>
      <w:r w:rsidRPr="00E8215E">
        <w:t xml:space="preserve"> для осуществления переданных полномочий</w:t>
      </w:r>
      <w:r w:rsidR="00CD425F" w:rsidRPr="00E8215E">
        <w:t xml:space="preserve"> определены в общей сумме </w:t>
      </w:r>
      <w:r w:rsidR="00DE2E3B">
        <w:t>1</w:t>
      </w:r>
      <w:r w:rsidR="00D05D84">
        <w:t>296,9</w:t>
      </w:r>
      <w:r w:rsidR="00CD425F" w:rsidRPr="00E8215E">
        <w:t xml:space="preserve"> т</w:t>
      </w:r>
      <w:r w:rsidR="00D05D84">
        <w:t>ыс</w:t>
      </w:r>
      <w:r w:rsidR="00CD425F" w:rsidRPr="00E8215E">
        <w:t>.</w:t>
      </w:r>
      <w:r w:rsidR="00D05D84">
        <w:t xml:space="preserve"> </w:t>
      </w:r>
      <w:r w:rsidR="00CD425F" w:rsidRPr="00E8215E">
        <w:t>р</w:t>
      </w:r>
      <w:r w:rsidR="00D05D84">
        <w:t>ублей</w:t>
      </w:r>
      <w:r w:rsidR="00CD425F" w:rsidRPr="00E8215E">
        <w:t xml:space="preserve"> </w:t>
      </w:r>
      <w:r w:rsidR="00DE2E3B">
        <w:t>исходя из фактически предоставленных иных межбюджетных трансфертов за 201</w:t>
      </w:r>
      <w:r w:rsidR="00D05D84">
        <w:t>7</w:t>
      </w:r>
      <w:r w:rsidR="00DE2E3B">
        <w:t xml:space="preserve"> год по указанному направлению (1</w:t>
      </w:r>
      <w:r w:rsidR="00D05D84">
        <w:t>246,8</w:t>
      </w:r>
      <w:r w:rsidR="00DE2E3B">
        <w:t xml:space="preserve"> тыс. руб</w:t>
      </w:r>
      <w:r w:rsidR="00D05D84">
        <w:t>лей, без учета разовых решений об их предоставлении на основании обращений Глав сельских поселений</w:t>
      </w:r>
      <w:r w:rsidR="00DE2E3B">
        <w:t>) и увеличения на</w:t>
      </w:r>
      <w:r w:rsidR="004344DB">
        <w:t xml:space="preserve"> планируемый</w:t>
      </w:r>
      <w:r w:rsidR="00DE2E3B">
        <w:t xml:space="preserve"> </w:t>
      </w:r>
      <w:r w:rsidR="005846CB">
        <w:t>уровень</w:t>
      </w:r>
      <w:r w:rsidR="00DE2E3B">
        <w:t xml:space="preserve"> инфляции </w:t>
      </w:r>
      <w:r w:rsidR="00693455">
        <w:t>з</w:t>
      </w:r>
      <w:r w:rsidR="00DE2E3B">
        <w:t>а 201</w:t>
      </w:r>
      <w:r w:rsidR="00693455">
        <w:t>7</w:t>
      </w:r>
      <w:r w:rsidR="00DE2E3B">
        <w:t xml:space="preserve"> год (</w:t>
      </w:r>
      <w:r w:rsidR="00693455">
        <w:t>4</w:t>
      </w:r>
      <w:r w:rsidR="00DE2E3B">
        <w:t xml:space="preserve">,0%) </w:t>
      </w:r>
      <w:r w:rsidR="00CD425F" w:rsidRPr="00E8215E">
        <w:t xml:space="preserve">и распределяются </w:t>
      </w:r>
      <w:r w:rsidR="00BB2CDB">
        <w:t>равномерно исходя из трех параметров</w:t>
      </w:r>
      <w:r w:rsidR="00DE2E3B">
        <w:t>:</w:t>
      </w:r>
    </w:p>
    <w:p w:rsidR="00E8215E" w:rsidRDefault="00DE2E3B" w:rsidP="00A3474F">
      <w:pPr>
        <w:ind w:firstLine="567"/>
        <w:jc w:val="both"/>
      </w:pPr>
      <w:r>
        <w:t xml:space="preserve">- </w:t>
      </w:r>
      <w:r w:rsidR="00CD425F" w:rsidRPr="00E8215E">
        <w:t>пропорционально</w:t>
      </w:r>
      <w:r w:rsidR="0082425E" w:rsidRPr="00E8215E">
        <w:t xml:space="preserve"> </w:t>
      </w:r>
      <w:r w:rsidR="00BB2CDB">
        <w:t xml:space="preserve">общей </w:t>
      </w:r>
      <w:r w:rsidR="00E8215E" w:rsidRPr="00E8215E">
        <w:t>численности населения (</w:t>
      </w:r>
      <w:r w:rsidR="00E8215E" w:rsidRPr="00E8215E">
        <w:rPr>
          <w:lang w:val="en-US"/>
        </w:rPr>
        <w:t>H</w:t>
      </w:r>
      <w:r w:rsidR="00E8215E" w:rsidRPr="00E8215E">
        <w:rPr>
          <w:vertAlign w:val="subscript"/>
        </w:rPr>
        <w:t>общ</w:t>
      </w:r>
      <w:r w:rsidR="00E8215E" w:rsidRPr="00E8215E">
        <w:t>) и численности населения по каждому поселению (</w:t>
      </w:r>
      <w:r w:rsidR="00E8215E" w:rsidRPr="00E8215E">
        <w:rPr>
          <w:lang w:val="en-US"/>
        </w:rPr>
        <w:t>H</w:t>
      </w:r>
      <w:proofErr w:type="spellStart"/>
      <w:r w:rsidR="00E8215E" w:rsidRPr="00E8215E">
        <w:rPr>
          <w:vertAlign w:val="subscript"/>
        </w:rPr>
        <w:t>пос</w:t>
      </w:r>
      <w:proofErr w:type="spellEnd"/>
      <w:r w:rsidR="00E8215E" w:rsidRPr="00E8215E">
        <w:t>) по данным статистической отчет</w:t>
      </w:r>
      <w:r>
        <w:t>ности по состоянию на 01.01.201</w:t>
      </w:r>
      <w:r w:rsidR="00693455">
        <w:t>7</w:t>
      </w:r>
      <w:r w:rsidR="00E8215E" w:rsidRPr="00E8215E">
        <w:t xml:space="preserve"> </w:t>
      </w:r>
      <w:r w:rsidR="00556216">
        <w:t xml:space="preserve">года </w:t>
      </w:r>
      <w:r w:rsidR="00E8215E" w:rsidRPr="00E8215E">
        <w:t>по формуле:</w:t>
      </w:r>
    </w:p>
    <w:p w:rsidR="00BB2CDB" w:rsidRPr="00A3474F" w:rsidRDefault="00BB2CDB" w:rsidP="00A3474F">
      <w:pPr>
        <w:ind w:firstLine="567"/>
        <w:jc w:val="both"/>
        <w:rPr>
          <w:sz w:val="16"/>
          <w:szCs w:val="16"/>
        </w:rPr>
      </w:pPr>
    </w:p>
    <w:p w:rsidR="00E8215E" w:rsidRDefault="00E8215E" w:rsidP="00A3474F">
      <w:pPr>
        <w:ind w:firstLine="567"/>
        <w:jc w:val="center"/>
        <w:rPr>
          <w:vertAlign w:val="subscript"/>
        </w:rPr>
      </w:pPr>
      <w:proofErr w:type="gramStart"/>
      <w:r w:rsidRPr="00E8215E">
        <w:rPr>
          <w:lang w:val="en-US"/>
        </w:rPr>
        <w:t>Z</w:t>
      </w:r>
      <w:r w:rsidR="00BB2CDB">
        <w:rPr>
          <w:vertAlign w:val="subscript"/>
        </w:rPr>
        <w:t>1.1(</w:t>
      </w:r>
      <w:proofErr w:type="gramEnd"/>
      <w:r w:rsidR="00BB2CDB">
        <w:rPr>
          <w:vertAlign w:val="subscript"/>
        </w:rPr>
        <w:t>1)</w:t>
      </w:r>
      <w:r w:rsidRPr="00E8215E">
        <w:t>=</w:t>
      </w:r>
      <w:r w:rsidR="00693455">
        <w:t>432,3</w:t>
      </w:r>
      <w:r w:rsidRPr="00E8215E">
        <w:t xml:space="preserve">/ </w:t>
      </w:r>
      <w:r w:rsidRPr="00E8215E">
        <w:rPr>
          <w:lang w:val="en-US"/>
        </w:rPr>
        <w:t>H</w:t>
      </w:r>
      <w:r w:rsidRPr="00E8215E">
        <w:rPr>
          <w:vertAlign w:val="subscript"/>
        </w:rPr>
        <w:t xml:space="preserve">общ  </w:t>
      </w:r>
      <w:r w:rsidRPr="00E8215E">
        <w:rPr>
          <w:sz w:val="24"/>
          <w:szCs w:val="24"/>
        </w:rPr>
        <w:t>х</w:t>
      </w:r>
      <w:r w:rsidRPr="00E8215E">
        <w:t xml:space="preserve"> </w:t>
      </w:r>
      <w:r w:rsidRPr="00E8215E">
        <w:rPr>
          <w:lang w:val="en-US"/>
        </w:rPr>
        <w:t>H</w:t>
      </w:r>
      <w:proofErr w:type="spellStart"/>
      <w:r w:rsidRPr="00E8215E">
        <w:rPr>
          <w:vertAlign w:val="subscript"/>
        </w:rPr>
        <w:t>пос</w:t>
      </w:r>
      <w:proofErr w:type="spellEnd"/>
    </w:p>
    <w:p w:rsidR="00BB2CDB" w:rsidRPr="00A3474F" w:rsidRDefault="00BB2CDB" w:rsidP="00BB2CDB">
      <w:pPr>
        <w:ind w:firstLine="567"/>
        <w:jc w:val="both"/>
        <w:rPr>
          <w:sz w:val="16"/>
          <w:szCs w:val="16"/>
        </w:rPr>
      </w:pPr>
      <w:r>
        <w:t xml:space="preserve">- </w:t>
      </w:r>
      <w:r w:rsidRPr="00E8215E">
        <w:t>пропорционально</w:t>
      </w:r>
      <w:r>
        <w:t xml:space="preserve"> общему количеству</w:t>
      </w:r>
      <w:r w:rsidRPr="00BB2CDB">
        <w:t xml:space="preserve"> скважин</w:t>
      </w:r>
      <w:r w:rsidRPr="00E8215E">
        <w:t xml:space="preserve"> (</w:t>
      </w:r>
      <w:r>
        <w:rPr>
          <w:lang w:val="en-US"/>
        </w:rPr>
        <w:t>N</w:t>
      </w:r>
      <w:r w:rsidRPr="00E8215E">
        <w:rPr>
          <w:vertAlign w:val="subscript"/>
        </w:rPr>
        <w:t>общ</w:t>
      </w:r>
      <w:r w:rsidRPr="00E8215E">
        <w:t xml:space="preserve">) и </w:t>
      </w:r>
      <w:r>
        <w:t>количеству скважин, расположенных в</w:t>
      </w:r>
      <w:r w:rsidRPr="00E8215E">
        <w:t xml:space="preserve"> каждом поселени</w:t>
      </w:r>
      <w:r>
        <w:t>и</w:t>
      </w:r>
      <w:r w:rsidRPr="00E8215E">
        <w:t xml:space="preserve"> (</w:t>
      </w:r>
      <w:r>
        <w:rPr>
          <w:lang w:val="en-US"/>
        </w:rPr>
        <w:t>N</w:t>
      </w:r>
      <w:proofErr w:type="spellStart"/>
      <w:r w:rsidRPr="00E8215E">
        <w:rPr>
          <w:vertAlign w:val="subscript"/>
        </w:rPr>
        <w:t>пос</w:t>
      </w:r>
      <w:proofErr w:type="spellEnd"/>
      <w:r w:rsidRPr="00E8215E">
        <w:t xml:space="preserve">) по данным </w:t>
      </w:r>
      <w:r>
        <w:t xml:space="preserve">отдела по управлению имуществом и земельным правоотношениям Администрации Октябрьского района и информации, предоставленной органами местного самоуправления поселений </w:t>
      </w:r>
      <w:r w:rsidRPr="00E8215E">
        <w:t>по формуле:</w:t>
      </w:r>
    </w:p>
    <w:p w:rsidR="00BB2CDB" w:rsidRDefault="00BB2CDB" w:rsidP="00BB2CDB">
      <w:pPr>
        <w:ind w:firstLine="567"/>
        <w:jc w:val="center"/>
        <w:rPr>
          <w:vertAlign w:val="subscript"/>
        </w:rPr>
      </w:pPr>
      <w:proofErr w:type="gramStart"/>
      <w:r w:rsidRPr="00E8215E">
        <w:rPr>
          <w:lang w:val="en-US"/>
        </w:rPr>
        <w:t>Z</w:t>
      </w:r>
      <w:r>
        <w:rPr>
          <w:vertAlign w:val="subscript"/>
        </w:rPr>
        <w:t>1.1(</w:t>
      </w:r>
      <w:proofErr w:type="gramEnd"/>
      <w:r>
        <w:rPr>
          <w:vertAlign w:val="subscript"/>
        </w:rPr>
        <w:t>2)</w:t>
      </w:r>
      <w:r w:rsidRPr="00E8215E">
        <w:t>=</w:t>
      </w:r>
      <w:r w:rsidR="00693455">
        <w:t>432,3</w:t>
      </w:r>
      <w:r w:rsidRPr="00E8215E">
        <w:t xml:space="preserve">/ </w:t>
      </w:r>
      <w:r>
        <w:rPr>
          <w:lang w:val="en-US"/>
        </w:rPr>
        <w:t>N</w:t>
      </w:r>
      <w:r w:rsidRPr="00E8215E">
        <w:rPr>
          <w:vertAlign w:val="subscript"/>
        </w:rPr>
        <w:t xml:space="preserve">общ  </w:t>
      </w:r>
      <w:r w:rsidRPr="00E8215E">
        <w:rPr>
          <w:sz w:val="24"/>
          <w:szCs w:val="24"/>
        </w:rPr>
        <w:t>х</w:t>
      </w:r>
      <w:r w:rsidRPr="00E8215E">
        <w:t xml:space="preserve"> </w:t>
      </w:r>
      <w:r>
        <w:rPr>
          <w:lang w:val="en-US"/>
        </w:rPr>
        <w:t>N</w:t>
      </w:r>
      <w:proofErr w:type="spellStart"/>
      <w:r w:rsidRPr="00E8215E">
        <w:rPr>
          <w:vertAlign w:val="subscript"/>
        </w:rPr>
        <w:t>пос</w:t>
      </w:r>
      <w:proofErr w:type="spellEnd"/>
    </w:p>
    <w:p w:rsidR="00BB2CDB" w:rsidRPr="00A26360" w:rsidRDefault="00BB2CDB" w:rsidP="00BB2CDB">
      <w:pPr>
        <w:ind w:firstLine="567"/>
        <w:jc w:val="center"/>
        <w:rPr>
          <w:sz w:val="16"/>
          <w:szCs w:val="16"/>
          <w:vertAlign w:val="subscript"/>
        </w:rPr>
      </w:pPr>
    </w:p>
    <w:p w:rsidR="00BB2CDB" w:rsidRPr="00A3474F" w:rsidRDefault="00BB2CDB" w:rsidP="00BB2CDB">
      <w:pPr>
        <w:ind w:firstLine="567"/>
        <w:jc w:val="both"/>
        <w:rPr>
          <w:sz w:val="16"/>
          <w:szCs w:val="16"/>
        </w:rPr>
      </w:pPr>
      <w:r>
        <w:t xml:space="preserve">- </w:t>
      </w:r>
      <w:r w:rsidRPr="00E8215E">
        <w:t>пропорционально</w:t>
      </w:r>
      <w:r>
        <w:t xml:space="preserve"> общей протяженности водопроводных сетей </w:t>
      </w:r>
      <w:r w:rsidRPr="00E8215E">
        <w:t>(</w:t>
      </w:r>
      <w:proofErr w:type="spellStart"/>
      <w:r>
        <w:t>S</w:t>
      </w:r>
      <w:r w:rsidRPr="00E8215E">
        <w:rPr>
          <w:vertAlign w:val="subscript"/>
        </w:rPr>
        <w:t>общ</w:t>
      </w:r>
      <w:proofErr w:type="spellEnd"/>
      <w:r w:rsidRPr="00E8215E">
        <w:t xml:space="preserve">) и </w:t>
      </w:r>
      <w:r>
        <w:t>протяженности сетей поселения</w:t>
      </w:r>
      <w:r w:rsidRPr="00E8215E">
        <w:t xml:space="preserve"> (</w:t>
      </w:r>
      <w:r>
        <w:rPr>
          <w:lang w:val="en-US"/>
        </w:rPr>
        <w:t>S</w:t>
      </w:r>
      <w:proofErr w:type="spellStart"/>
      <w:r w:rsidRPr="00E8215E">
        <w:rPr>
          <w:vertAlign w:val="subscript"/>
        </w:rPr>
        <w:t>пос</w:t>
      </w:r>
      <w:proofErr w:type="spellEnd"/>
      <w:r w:rsidRPr="00E8215E">
        <w:t xml:space="preserve">) по данным </w:t>
      </w:r>
      <w:r>
        <w:t xml:space="preserve">отдела по управлению имуществом и земельным </w:t>
      </w:r>
      <w:proofErr w:type="gramStart"/>
      <w:r>
        <w:t>правоотношениям  Администрации</w:t>
      </w:r>
      <w:proofErr w:type="gramEnd"/>
      <w:r>
        <w:t xml:space="preserve"> Октябрьского района и информации, предоставленной органами местного самоуправления поселений </w:t>
      </w:r>
      <w:r w:rsidRPr="00E8215E">
        <w:t>по формуле:</w:t>
      </w:r>
    </w:p>
    <w:p w:rsidR="00BB2CDB" w:rsidRPr="00E8215E" w:rsidRDefault="00BB2CDB" w:rsidP="00BB2CDB">
      <w:pPr>
        <w:ind w:firstLine="567"/>
        <w:jc w:val="center"/>
        <w:rPr>
          <w:vertAlign w:val="subscript"/>
        </w:rPr>
      </w:pPr>
      <w:proofErr w:type="gramStart"/>
      <w:r w:rsidRPr="00E8215E">
        <w:rPr>
          <w:lang w:val="en-US"/>
        </w:rPr>
        <w:t>Z</w:t>
      </w:r>
      <w:r>
        <w:rPr>
          <w:vertAlign w:val="subscript"/>
        </w:rPr>
        <w:t>1.1(</w:t>
      </w:r>
      <w:proofErr w:type="gramEnd"/>
      <w:r>
        <w:rPr>
          <w:vertAlign w:val="subscript"/>
        </w:rPr>
        <w:t>3)</w:t>
      </w:r>
      <w:r w:rsidRPr="00E8215E">
        <w:t>=</w:t>
      </w:r>
      <w:r w:rsidR="00693455">
        <w:t>432,3</w:t>
      </w:r>
      <w:r w:rsidRPr="00E8215E">
        <w:t xml:space="preserve">/ </w:t>
      </w:r>
      <w:proofErr w:type="spellStart"/>
      <w:r>
        <w:t>S</w:t>
      </w:r>
      <w:r w:rsidRPr="00E8215E">
        <w:rPr>
          <w:vertAlign w:val="subscript"/>
        </w:rPr>
        <w:t>общ</w:t>
      </w:r>
      <w:proofErr w:type="spellEnd"/>
      <w:r w:rsidRPr="00E8215E">
        <w:rPr>
          <w:vertAlign w:val="subscript"/>
        </w:rPr>
        <w:t xml:space="preserve">  </w:t>
      </w:r>
      <w:r w:rsidRPr="00E8215E">
        <w:rPr>
          <w:sz w:val="24"/>
          <w:szCs w:val="24"/>
        </w:rPr>
        <w:t>х</w:t>
      </w:r>
      <w:r w:rsidRPr="00E8215E">
        <w:t xml:space="preserve"> </w:t>
      </w:r>
      <w:proofErr w:type="spellStart"/>
      <w:r>
        <w:t>S</w:t>
      </w:r>
      <w:r w:rsidRPr="00E8215E">
        <w:rPr>
          <w:vertAlign w:val="subscript"/>
        </w:rPr>
        <w:t>пос</w:t>
      </w:r>
      <w:proofErr w:type="spellEnd"/>
    </w:p>
    <w:p w:rsidR="006A6D75" w:rsidRPr="00A3474F" w:rsidRDefault="006A6D75" w:rsidP="00A3474F">
      <w:pPr>
        <w:ind w:firstLine="567"/>
        <w:jc w:val="both"/>
        <w:rPr>
          <w:color w:val="FF0000"/>
          <w:sz w:val="16"/>
          <w:szCs w:val="16"/>
        </w:rPr>
      </w:pPr>
    </w:p>
    <w:p w:rsidR="00BB2CDB" w:rsidRDefault="00693455" w:rsidP="00A3474F">
      <w:pPr>
        <w:ind w:firstLine="567"/>
        <w:jc w:val="both"/>
        <w:rPr>
          <w:color w:val="000000" w:themeColor="text1"/>
        </w:rPr>
      </w:pPr>
      <w:r w:rsidRPr="001C7B61">
        <w:rPr>
          <w:color w:val="000000" w:themeColor="text1"/>
        </w:rPr>
        <w:t xml:space="preserve">Помимо этого, в 2018 году планируется предоставление иных межбюджетных трансфертов на </w:t>
      </w:r>
      <w:r w:rsidR="001C7B61" w:rsidRPr="001C7B61">
        <w:rPr>
          <w:color w:val="000000" w:themeColor="text1"/>
        </w:rPr>
        <w:t>оформление права муниципальной собственности на объекты водоснабжения с последующей государственной регистрацией такого права</w:t>
      </w:r>
      <w:r w:rsidRPr="001C7B61">
        <w:rPr>
          <w:color w:val="000000" w:themeColor="text1"/>
        </w:rPr>
        <w:t xml:space="preserve"> из расчета 100,0 тыс. рублей на одно поселений (за исключением </w:t>
      </w:r>
      <w:proofErr w:type="spellStart"/>
      <w:r w:rsidRPr="001C7B61">
        <w:rPr>
          <w:color w:val="000000" w:themeColor="text1"/>
        </w:rPr>
        <w:t>Старковского</w:t>
      </w:r>
      <w:proofErr w:type="spellEnd"/>
      <w:r w:rsidRPr="001C7B61">
        <w:rPr>
          <w:color w:val="000000" w:themeColor="text1"/>
        </w:rPr>
        <w:t xml:space="preserve"> сельсовета Октябрьского района Курской области).</w:t>
      </w:r>
    </w:p>
    <w:p w:rsidR="00076190" w:rsidRDefault="001C7B61" w:rsidP="001C7B61">
      <w:pPr>
        <w:ind w:firstLine="567"/>
        <w:jc w:val="both"/>
      </w:pPr>
      <w:r>
        <w:t xml:space="preserve">Распределение иных межбюджетных трансфертов на обеспечение населения экологически чистой питьевой водой осуществляется между поселениями дополнительно, исходя из планируемого к заключению Администрацией Октябрьского района Соглашения с комитетом </w:t>
      </w:r>
      <w:r w:rsidR="00076190">
        <w:t xml:space="preserve">ЖКХ и </w:t>
      </w:r>
      <w:proofErr w:type="gramStart"/>
      <w:r w:rsidR="00076190">
        <w:t xml:space="preserve">ТЭК </w:t>
      </w:r>
      <w:r>
        <w:t xml:space="preserve"> Ку</w:t>
      </w:r>
      <w:r w:rsidR="00076190">
        <w:t>рской</w:t>
      </w:r>
      <w:proofErr w:type="gramEnd"/>
      <w:r w:rsidR="00076190">
        <w:t xml:space="preserve"> области</w:t>
      </w:r>
      <w:r w:rsidRPr="00D94794">
        <w:t xml:space="preserve"> </w:t>
      </w:r>
      <w:r>
        <w:t xml:space="preserve">о предоставлении в 2018 году субсидии из областного бюджета местному бюджету муниципального образования «Октябрьский район» Курской области на </w:t>
      </w:r>
      <w:proofErr w:type="spellStart"/>
      <w:r>
        <w:t>софинансирование</w:t>
      </w:r>
      <w:proofErr w:type="spellEnd"/>
      <w:r>
        <w:t xml:space="preserve"> </w:t>
      </w:r>
      <w:r w:rsidR="00076190">
        <w:t>указанных мероприятий.</w:t>
      </w:r>
    </w:p>
    <w:p w:rsidR="001C7B61" w:rsidRPr="00A26360" w:rsidRDefault="001C7B61" w:rsidP="00A3474F">
      <w:pPr>
        <w:ind w:firstLine="567"/>
        <w:jc w:val="both"/>
        <w:rPr>
          <w:color w:val="000000" w:themeColor="text1"/>
          <w:sz w:val="16"/>
          <w:szCs w:val="16"/>
        </w:rPr>
      </w:pPr>
    </w:p>
    <w:p w:rsidR="00693455" w:rsidRDefault="002B2574" w:rsidP="00A3474F">
      <w:pPr>
        <w:ind w:firstLine="567"/>
        <w:jc w:val="both"/>
        <w:rPr>
          <w:b/>
        </w:rPr>
      </w:pPr>
      <w:r w:rsidRPr="00693455">
        <w:t xml:space="preserve">3.2. </w:t>
      </w:r>
      <w:r w:rsidR="00693455" w:rsidRPr="00C36177">
        <w:rPr>
          <w:b/>
        </w:rPr>
        <w:t xml:space="preserve">Иные межбюджетные трансферты на осуществление части полномочий по учету муниципального жилищного фонда, ведению в </w:t>
      </w:r>
      <w:r w:rsidR="00693455" w:rsidRPr="00C36177">
        <w:rPr>
          <w:b/>
        </w:rPr>
        <w:lastRenderedPageBreak/>
        <w:t>установленном порядке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использования, предоставлению в установленном порядке малоимущим гражданам по договорам социального найма жилых помещений муниципального жилищного фонда</w:t>
      </w:r>
      <w:r w:rsidR="00693455">
        <w:rPr>
          <w:b/>
        </w:rPr>
        <w:t>:</w:t>
      </w:r>
    </w:p>
    <w:p w:rsidR="002B2574" w:rsidRPr="00E8215E" w:rsidRDefault="002B2574" w:rsidP="00A3474F">
      <w:pPr>
        <w:ind w:firstLine="567"/>
        <w:jc w:val="both"/>
      </w:pPr>
      <w:r w:rsidRPr="00E8215E">
        <w:t xml:space="preserve">Содержание </w:t>
      </w:r>
      <w:r w:rsidR="00F7133C">
        <w:t>работника</w:t>
      </w:r>
      <w:r w:rsidRPr="00E8215E">
        <w:t xml:space="preserve"> </w:t>
      </w:r>
      <w:r w:rsidR="00D62138" w:rsidRPr="00E8215E">
        <w:t>(</w:t>
      </w:r>
      <w:r w:rsidR="00990957" w:rsidRPr="00E8215E">
        <w:rPr>
          <w:lang w:val="en-US"/>
        </w:rPr>
        <w:t>Z</w:t>
      </w:r>
      <w:r w:rsidR="00990957" w:rsidRPr="00E8215E">
        <w:rPr>
          <w:vertAlign w:val="subscript"/>
        </w:rPr>
        <w:t>2</w:t>
      </w:r>
      <w:r w:rsidR="00D62138" w:rsidRPr="00E8215E">
        <w:t xml:space="preserve">) </w:t>
      </w:r>
      <w:r w:rsidR="00E8215E" w:rsidRPr="00E8215E">
        <w:t>из расчета 0,5</w:t>
      </w:r>
      <w:r w:rsidRPr="00E8215E">
        <w:t xml:space="preserve"> ставки (</w:t>
      </w:r>
      <w:r w:rsidR="00E8215E" w:rsidRPr="00E8215E">
        <w:t>1</w:t>
      </w:r>
      <w:r w:rsidR="00693455">
        <w:t>23,3</w:t>
      </w:r>
      <w:r w:rsidRPr="00E8215E">
        <w:t xml:space="preserve"> т</w:t>
      </w:r>
      <w:r w:rsidR="00693455">
        <w:t>ыс</w:t>
      </w:r>
      <w:r w:rsidRPr="00E8215E">
        <w:t>.</w:t>
      </w:r>
      <w:r w:rsidR="00693455">
        <w:t xml:space="preserve"> </w:t>
      </w:r>
      <w:r w:rsidRPr="00E8215E">
        <w:t>р</w:t>
      </w:r>
      <w:r w:rsidR="00693455">
        <w:t>ублей</w:t>
      </w:r>
      <w:r w:rsidRPr="00E8215E">
        <w:t>) в целом распределяются пропорционально численности населения (</w:t>
      </w:r>
      <w:r w:rsidRPr="00E8215E">
        <w:rPr>
          <w:lang w:val="en-US"/>
        </w:rPr>
        <w:t>H</w:t>
      </w:r>
      <w:r w:rsidRPr="00E8215E">
        <w:rPr>
          <w:vertAlign w:val="subscript"/>
        </w:rPr>
        <w:t>общ</w:t>
      </w:r>
      <w:r w:rsidRPr="00E8215E">
        <w:t>) и численности населения по каждому поселению (</w:t>
      </w:r>
      <w:r w:rsidRPr="00E8215E">
        <w:rPr>
          <w:lang w:val="en-US"/>
        </w:rPr>
        <w:t>H</w:t>
      </w:r>
      <w:proofErr w:type="spellStart"/>
      <w:proofErr w:type="gramStart"/>
      <w:r w:rsidRPr="00E8215E">
        <w:rPr>
          <w:vertAlign w:val="subscript"/>
        </w:rPr>
        <w:t>пос</w:t>
      </w:r>
      <w:proofErr w:type="spellEnd"/>
      <w:r w:rsidRPr="00E8215E">
        <w:t>)  по</w:t>
      </w:r>
      <w:proofErr w:type="gramEnd"/>
      <w:r w:rsidRPr="00E8215E">
        <w:t xml:space="preserve"> данным статистической отчетности по состоянию на 01.01.201</w:t>
      </w:r>
      <w:r w:rsidR="00693455">
        <w:t>7</w:t>
      </w:r>
      <w:r w:rsidR="00556216">
        <w:t xml:space="preserve"> года</w:t>
      </w:r>
      <w:r w:rsidRPr="00E8215E">
        <w:t xml:space="preserve"> по формуле:</w:t>
      </w:r>
    </w:p>
    <w:p w:rsidR="002B2574" w:rsidRPr="00A3474F" w:rsidRDefault="002B2574" w:rsidP="00A3474F">
      <w:pPr>
        <w:ind w:firstLine="567"/>
        <w:jc w:val="both"/>
        <w:rPr>
          <w:sz w:val="16"/>
          <w:szCs w:val="16"/>
        </w:rPr>
      </w:pPr>
    </w:p>
    <w:p w:rsidR="002B2574" w:rsidRPr="00A3474F" w:rsidRDefault="002B2574" w:rsidP="00A26360">
      <w:pPr>
        <w:ind w:firstLine="567"/>
        <w:jc w:val="center"/>
        <w:rPr>
          <w:color w:val="FF0000"/>
          <w:sz w:val="16"/>
          <w:szCs w:val="16"/>
        </w:rPr>
      </w:pPr>
      <w:r w:rsidRPr="00E8215E">
        <w:rPr>
          <w:lang w:val="en-US"/>
        </w:rPr>
        <w:t>Z</w:t>
      </w:r>
      <w:r w:rsidRPr="00E8215E">
        <w:rPr>
          <w:vertAlign w:val="subscript"/>
        </w:rPr>
        <w:t>2</w:t>
      </w:r>
      <w:r w:rsidRPr="00E8215E">
        <w:t>=</w:t>
      </w:r>
      <w:r w:rsidR="00E8215E" w:rsidRPr="00E8215E">
        <w:t>1</w:t>
      </w:r>
      <w:r w:rsidR="00693455">
        <w:t>23</w:t>
      </w:r>
      <w:proofErr w:type="gramStart"/>
      <w:r w:rsidR="00693455">
        <w:t>,3</w:t>
      </w:r>
      <w:proofErr w:type="gramEnd"/>
      <w:r w:rsidRPr="00E8215E">
        <w:t xml:space="preserve">/ </w:t>
      </w:r>
      <w:r w:rsidRPr="00E8215E">
        <w:rPr>
          <w:lang w:val="en-US"/>
        </w:rPr>
        <w:t>H</w:t>
      </w:r>
      <w:r w:rsidRPr="00E8215E">
        <w:rPr>
          <w:vertAlign w:val="subscript"/>
        </w:rPr>
        <w:t xml:space="preserve">общ  </w:t>
      </w:r>
      <w:r w:rsidRPr="00E8215E">
        <w:rPr>
          <w:sz w:val="24"/>
          <w:szCs w:val="24"/>
        </w:rPr>
        <w:t>х</w:t>
      </w:r>
      <w:r w:rsidRPr="00E8215E">
        <w:t xml:space="preserve"> </w:t>
      </w:r>
      <w:r w:rsidRPr="00E8215E">
        <w:rPr>
          <w:lang w:val="en-US"/>
        </w:rPr>
        <w:t>H</w:t>
      </w:r>
      <w:proofErr w:type="spellStart"/>
      <w:r w:rsidRPr="00E8215E">
        <w:rPr>
          <w:vertAlign w:val="subscript"/>
        </w:rPr>
        <w:t>пос</w:t>
      </w:r>
      <w:proofErr w:type="spellEnd"/>
    </w:p>
    <w:p w:rsidR="00100E41" w:rsidRPr="00A3474F" w:rsidRDefault="00A26360" w:rsidP="00A26360">
      <w:pPr>
        <w:tabs>
          <w:tab w:val="left" w:pos="3945"/>
        </w:tabs>
        <w:ind w:firstLine="567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</w:p>
    <w:p w:rsidR="007979D9" w:rsidRDefault="007979D9" w:rsidP="00A3474F">
      <w:pPr>
        <w:ind w:firstLine="567"/>
        <w:jc w:val="both"/>
        <w:rPr>
          <w:b/>
        </w:rPr>
      </w:pPr>
      <w:r w:rsidRPr="00E8215E">
        <w:t>3.</w:t>
      </w:r>
      <w:r w:rsidR="00EE7888">
        <w:t>3</w:t>
      </w:r>
      <w:r w:rsidRPr="00E8215E">
        <w:t xml:space="preserve">. </w:t>
      </w:r>
      <w:r w:rsidR="00693455" w:rsidRPr="00C36177">
        <w:rPr>
          <w:b/>
        </w:rPr>
        <w:t>Иные межбюджетные трансферты на осуществление части полномочий по организации ремонтно-реставрационных работ и работ по содержанию и сохранению находящихся в собственности поселения объектов культурного наследия (памятников истории и культуры), расположенных на территории поселения</w:t>
      </w:r>
      <w:r w:rsidR="004803CA" w:rsidRPr="00E8215E">
        <w:rPr>
          <w:b/>
        </w:rPr>
        <w:t>.</w:t>
      </w:r>
    </w:p>
    <w:p w:rsidR="00BB2CDB" w:rsidRPr="00A3474F" w:rsidRDefault="00BB2CDB" w:rsidP="00BB2CDB">
      <w:pPr>
        <w:ind w:firstLine="567"/>
        <w:jc w:val="both"/>
        <w:rPr>
          <w:sz w:val="16"/>
          <w:szCs w:val="16"/>
        </w:rPr>
      </w:pPr>
      <w:r w:rsidRPr="00F7133C">
        <w:t>Материальные затраты для осуществления переданных полномочий опреде</w:t>
      </w:r>
      <w:r>
        <w:t xml:space="preserve">ляются исходя из </w:t>
      </w:r>
      <w:r w:rsidR="00693455">
        <w:t>объема межбюджетных трансфертов, предоставляемых в 2017 году (</w:t>
      </w:r>
      <w:r>
        <w:t>10,0 тыс. рублей в год на содержание одного объекта</w:t>
      </w:r>
      <w:r w:rsidR="00693455">
        <w:t>), с увеличением на индекс инфляции, равный 4,0%</w:t>
      </w:r>
      <w:r w:rsidR="00F80A29">
        <w:t>, и</w:t>
      </w:r>
      <w:r w:rsidRPr="00F7133C">
        <w:t xml:space="preserve"> распределяются пропорционально </w:t>
      </w:r>
      <w:r w:rsidR="00EE7888">
        <w:t xml:space="preserve">количеству объектов в </w:t>
      </w:r>
      <w:proofErr w:type="gramStart"/>
      <w:r w:rsidR="00EE7888">
        <w:t xml:space="preserve">поселении </w:t>
      </w:r>
      <w:r w:rsidRPr="00F7133C">
        <w:t xml:space="preserve"> по</w:t>
      </w:r>
      <w:proofErr w:type="gramEnd"/>
      <w:r w:rsidRPr="00F7133C">
        <w:t xml:space="preserve"> формуле:</w:t>
      </w:r>
    </w:p>
    <w:p w:rsidR="00BB2CDB" w:rsidRPr="00F7133C" w:rsidRDefault="00BB2CDB" w:rsidP="00BB2CDB">
      <w:pPr>
        <w:ind w:firstLine="567"/>
        <w:jc w:val="center"/>
        <w:rPr>
          <w:vertAlign w:val="subscript"/>
        </w:rPr>
      </w:pPr>
      <w:r w:rsidRPr="00F7133C">
        <w:rPr>
          <w:lang w:val="en-US"/>
        </w:rPr>
        <w:t>Z</w:t>
      </w:r>
      <w:r w:rsidR="00EE7888">
        <w:rPr>
          <w:vertAlign w:val="subscript"/>
        </w:rPr>
        <w:t>3</w:t>
      </w:r>
      <w:r w:rsidRPr="00F7133C">
        <w:t>=</w:t>
      </w:r>
      <w:r w:rsidR="00EE7888">
        <w:t>1</w:t>
      </w:r>
      <w:r>
        <w:t>0</w:t>
      </w:r>
      <w:proofErr w:type="gramStart"/>
      <w:r>
        <w:t>,</w:t>
      </w:r>
      <w:r w:rsidR="00F80A29">
        <w:t>4</w:t>
      </w:r>
      <w:proofErr w:type="gramEnd"/>
      <w:r w:rsidRPr="00F7133C">
        <w:rPr>
          <w:vertAlign w:val="subscript"/>
        </w:rPr>
        <w:t xml:space="preserve">  </w:t>
      </w:r>
      <w:r w:rsidRPr="00F7133C">
        <w:rPr>
          <w:sz w:val="24"/>
          <w:szCs w:val="24"/>
        </w:rPr>
        <w:t>х</w:t>
      </w:r>
      <w:r w:rsidRPr="00F7133C">
        <w:t xml:space="preserve"> </w:t>
      </w:r>
      <w:r w:rsidR="00EE7888">
        <w:t>кол-во объектов</w:t>
      </w:r>
    </w:p>
    <w:p w:rsidR="00BB2CDB" w:rsidRPr="00A26360" w:rsidRDefault="00BB2CDB" w:rsidP="00A3474F">
      <w:pPr>
        <w:ind w:firstLine="567"/>
        <w:jc w:val="both"/>
        <w:rPr>
          <w:b/>
          <w:sz w:val="16"/>
          <w:szCs w:val="16"/>
        </w:rPr>
      </w:pPr>
    </w:p>
    <w:p w:rsidR="006A4FE0" w:rsidRDefault="006A4FE0" w:rsidP="00A3474F">
      <w:pPr>
        <w:ind w:firstLine="567"/>
        <w:jc w:val="both"/>
        <w:rPr>
          <w:b/>
        </w:rPr>
      </w:pPr>
      <w:r w:rsidRPr="00F7133C">
        <w:t>3.</w:t>
      </w:r>
      <w:r w:rsidR="00EE7888">
        <w:t>4</w:t>
      </w:r>
      <w:r w:rsidRPr="00F7133C">
        <w:t xml:space="preserve">. </w:t>
      </w:r>
      <w:r w:rsidR="00F80A29" w:rsidRPr="00C36177">
        <w:rPr>
          <w:b/>
        </w:rPr>
        <w:t xml:space="preserve">Иные межбюджетные трансферты </w:t>
      </w:r>
      <w:r w:rsidR="00F80A29">
        <w:rPr>
          <w:b/>
        </w:rPr>
        <w:t xml:space="preserve">на осуществление части полномочий </w:t>
      </w:r>
      <w:r w:rsidR="00F80A29" w:rsidRPr="00296961">
        <w:rPr>
          <w:b/>
        </w:rPr>
        <w:t>по утверждению и изменению генеральных планов поселений, утверждению и изменению правил землепользования и застройки, организации выполнения работ по координатному описанию границ населенных пунктов и подготовке карт (планов)</w:t>
      </w:r>
      <w:r w:rsidRPr="00F7133C">
        <w:rPr>
          <w:b/>
        </w:rPr>
        <w:t>.</w:t>
      </w:r>
    </w:p>
    <w:p w:rsidR="006A4FE0" w:rsidRPr="00F7133C" w:rsidRDefault="006A4FE0" w:rsidP="00A3474F">
      <w:pPr>
        <w:ind w:firstLine="567"/>
        <w:jc w:val="both"/>
      </w:pPr>
      <w:r w:rsidRPr="00F7133C">
        <w:t xml:space="preserve">Содержание </w:t>
      </w:r>
      <w:r w:rsidR="00F7133C">
        <w:t>работника</w:t>
      </w:r>
      <w:r w:rsidRPr="00F7133C">
        <w:t xml:space="preserve"> (</w:t>
      </w:r>
      <w:r w:rsidR="00BA2D8D" w:rsidRPr="00F7133C">
        <w:rPr>
          <w:lang w:val="en-US"/>
        </w:rPr>
        <w:t>Z</w:t>
      </w:r>
      <w:r w:rsidR="00EE7888">
        <w:rPr>
          <w:vertAlign w:val="subscript"/>
        </w:rPr>
        <w:t>4</w:t>
      </w:r>
      <w:r w:rsidRPr="00F7133C">
        <w:t xml:space="preserve">) из расчета </w:t>
      </w:r>
      <w:r w:rsidR="00F80A29">
        <w:t>0,5</w:t>
      </w:r>
      <w:r w:rsidRPr="00F7133C">
        <w:t xml:space="preserve"> ставки (</w:t>
      </w:r>
      <w:r w:rsidR="00F80A29">
        <w:t>123,3</w:t>
      </w:r>
      <w:r w:rsidRPr="00F7133C">
        <w:t xml:space="preserve"> т</w:t>
      </w:r>
      <w:r w:rsidR="00F80A29">
        <w:t>ыс</w:t>
      </w:r>
      <w:r w:rsidRPr="00F7133C">
        <w:t>.</w:t>
      </w:r>
      <w:r w:rsidR="00F80A29">
        <w:t xml:space="preserve"> </w:t>
      </w:r>
      <w:r w:rsidRPr="00F7133C">
        <w:t>р</w:t>
      </w:r>
      <w:r w:rsidR="00F80A29">
        <w:t>ублей</w:t>
      </w:r>
      <w:r w:rsidRPr="00F7133C">
        <w:t xml:space="preserve">) в целом распределяются пропорционально </w:t>
      </w:r>
      <w:r w:rsidR="00F80A29">
        <w:t>количеству сельских поселений</w:t>
      </w:r>
      <w:r w:rsidR="00D94794">
        <w:t xml:space="preserve">, которым передана часть полномочий по утверждению генеральных планов поселений, утверждению ПЗЗ </w:t>
      </w:r>
      <w:r w:rsidRPr="00F7133C">
        <w:t>(</w:t>
      </w:r>
      <w:proofErr w:type="spellStart"/>
      <w:r w:rsidR="00D94794">
        <w:t>Р</w:t>
      </w:r>
      <w:r w:rsidRPr="00F7133C">
        <w:rPr>
          <w:vertAlign w:val="subscript"/>
        </w:rPr>
        <w:t>пос</w:t>
      </w:r>
      <w:proofErr w:type="spellEnd"/>
      <w:r w:rsidRPr="00F7133C">
        <w:t xml:space="preserve">)  </w:t>
      </w:r>
      <w:r w:rsidR="00D94794">
        <w:t xml:space="preserve">по </w:t>
      </w:r>
      <w:r w:rsidRPr="00F7133C">
        <w:t>формуле:</w:t>
      </w:r>
    </w:p>
    <w:p w:rsidR="006A4FE0" w:rsidRPr="00A3474F" w:rsidRDefault="006A4FE0" w:rsidP="00A3474F">
      <w:pPr>
        <w:ind w:firstLine="567"/>
        <w:jc w:val="both"/>
        <w:rPr>
          <w:sz w:val="16"/>
          <w:szCs w:val="16"/>
        </w:rPr>
      </w:pPr>
    </w:p>
    <w:p w:rsidR="006A4FE0" w:rsidRPr="00F7133C" w:rsidRDefault="006A4FE0" w:rsidP="00A3474F">
      <w:pPr>
        <w:ind w:firstLine="567"/>
        <w:jc w:val="center"/>
        <w:rPr>
          <w:vertAlign w:val="subscript"/>
        </w:rPr>
      </w:pPr>
      <w:r w:rsidRPr="00F7133C">
        <w:rPr>
          <w:lang w:val="en-US"/>
        </w:rPr>
        <w:t>Z</w:t>
      </w:r>
      <w:r w:rsidR="00EE7888">
        <w:rPr>
          <w:vertAlign w:val="subscript"/>
        </w:rPr>
        <w:t>4</w:t>
      </w:r>
      <w:r w:rsidRPr="00F7133C">
        <w:t>=</w:t>
      </w:r>
      <w:r w:rsidR="00D94794">
        <w:t>123</w:t>
      </w:r>
      <w:proofErr w:type="gramStart"/>
      <w:r w:rsidR="00D94794">
        <w:t>,3</w:t>
      </w:r>
      <w:proofErr w:type="gramEnd"/>
      <w:r w:rsidRPr="00F7133C">
        <w:t xml:space="preserve">/ </w:t>
      </w:r>
      <w:proofErr w:type="spellStart"/>
      <w:r w:rsidR="00D94794">
        <w:t>Р</w:t>
      </w:r>
      <w:r w:rsidR="00D94794" w:rsidRPr="00F7133C">
        <w:rPr>
          <w:vertAlign w:val="subscript"/>
        </w:rPr>
        <w:t>пос</w:t>
      </w:r>
      <w:proofErr w:type="spellEnd"/>
    </w:p>
    <w:p w:rsidR="006A4FE0" w:rsidRPr="00A3474F" w:rsidRDefault="006A4FE0" w:rsidP="00A3474F">
      <w:pPr>
        <w:ind w:firstLine="567"/>
        <w:jc w:val="both"/>
        <w:rPr>
          <w:sz w:val="16"/>
          <w:szCs w:val="16"/>
        </w:rPr>
      </w:pPr>
    </w:p>
    <w:p w:rsidR="00D94794" w:rsidRDefault="00D94794" w:rsidP="00D94794">
      <w:pPr>
        <w:ind w:firstLine="567"/>
        <w:jc w:val="both"/>
      </w:pPr>
      <w:r>
        <w:t>Распределение иных межбюджетных трансфертов на организацию выполнения работ по координатному описанию границ населенных пунктов и подготовке карт (планов) осуществляется между поселениями дополнительно, исходя из планируемого к заключению Администрацией Октябрьского района Соглашения с комитетом строительства и архитектуры Ку</w:t>
      </w:r>
      <w:r w:rsidR="00076190">
        <w:t>рской области</w:t>
      </w:r>
      <w:r w:rsidRPr="00D94794">
        <w:t xml:space="preserve"> </w:t>
      </w:r>
      <w:r>
        <w:t xml:space="preserve">о предоставлении в 2018 году субсидии из областного бюджета местному бюджету муниципального образования «Октябрьский район» Курской области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на мероприятия по внесению в </w:t>
      </w:r>
      <w:r>
        <w:lastRenderedPageBreak/>
        <w:t>государственный кадастр недвижимости сведений о границах муниципальных образований.</w:t>
      </w:r>
    </w:p>
    <w:p w:rsidR="004C53FA" w:rsidRPr="00D94794" w:rsidRDefault="004C53FA" w:rsidP="00A3474F">
      <w:pPr>
        <w:ind w:firstLine="567"/>
        <w:jc w:val="both"/>
        <w:rPr>
          <w:b/>
          <w:color w:val="FF0000"/>
        </w:rPr>
      </w:pPr>
      <w:r w:rsidRPr="00076190">
        <w:rPr>
          <w:color w:val="000000" w:themeColor="text1"/>
        </w:rPr>
        <w:t>3</w:t>
      </w:r>
      <w:r w:rsidR="00F7133C" w:rsidRPr="00076190">
        <w:rPr>
          <w:color w:val="000000" w:themeColor="text1"/>
        </w:rPr>
        <w:t>.</w:t>
      </w:r>
      <w:r w:rsidR="00EE7888" w:rsidRPr="00076190">
        <w:rPr>
          <w:color w:val="000000" w:themeColor="text1"/>
        </w:rPr>
        <w:t>5</w:t>
      </w:r>
      <w:r w:rsidRPr="00076190">
        <w:rPr>
          <w:color w:val="000000" w:themeColor="text1"/>
        </w:rPr>
        <w:t xml:space="preserve">. </w:t>
      </w:r>
      <w:r w:rsidR="00D94794" w:rsidRPr="00076190">
        <w:rPr>
          <w:b/>
          <w:color w:val="000000" w:themeColor="text1"/>
        </w:rPr>
        <w:t xml:space="preserve">Иные межбюджетные трансферты на осуществление части полномочий по </w:t>
      </w:r>
      <w:r w:rsidR="00076190" w:rsidRPr="00076190">
        <w:rPr>
          <w:b/>
          <w:color w:val="000000" w:themeColor="text1"/>
        </w:rPr>
        <w:t>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обеспечению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 и дорожных сооружений в границах населенных пунктов поселения, осуществлению информационного обеспечения пользователей автомобильными дорогами общего пользования местного значения</w:t>
      </w:r>
      <w:r w:rsidR="00076190">
        <w:rPr>
          <w:b/>
          <w:color w:val="000000" w:themeColor="text1"/>
        </w:rPr>
        <w:t>.</w:t>
      </w:r>
    </w:p>
    <w:p w:rsidR="00EE7888" w:rsidRPr="00A3474F" w:rsidRDefault="00D94794" w:rsidP="00EE7888">
      <w:pPr>
        <w:ind w:firstLine="567"/>
        <w:jc w:val="both"/>
        <w:rPr>
          <w:sz w:val="16"/>
          <w:szCs w:val="16"/>
        </w:rPr>
      </w:pPr>
      <w:r>
        <w:t xml:space="preserve">Объем иных межбюджетных трансфертов определяется исходя из норматива стоимости затрат на выполнение части полномочий в расчете на 1 км автомобильных дорог общего пользования местного значения, </w:t>
      </w:r>
      <w:r w:rsidR="007758A4">
        <w:t>в размере 7629,4 рублей, рассчитанного исходя из норматива затрат, принимаемого в расчете иных межбюджетных трансфертов на 2017 год (73</w:t>
      </w:r>
      <w:r w:rsidR="001A2360">
        <w:t>36,0 рублей), с увеличением на уровень</w:t>
      </w:r>
      <w:r w:rsidR="007758A4">
        <w:t xml:space="preserve"> инфляции в размере 4,0%, и протяженности автомобильных дорог общего пользования местного значения в поселении по данным </w:t>
      </w:r>
      <w:proofErr w:type="spellStart"/>
      <w:r w:rsidR="007758A4">
        <w:t>Курскстата</w:t>
      </w:r>
      <w:proofErr w:type="spellEnd"/>
      <w:r w:rsidR="007758A4">
        <w:t xml:space="preserve"> на конец 2016 года</w:t>
      </w:r>
      <w:r w:rsidR="00EE7888" w:rsidRPr="00F7133C">
        <w:t xml:space="preserve"> по формуле:</w:t>
      </w:r>
    </w:p>
    <w:p w:rsidR="00EE7888" w:rsidRPr="00F7133C" w:rsidRDefault="00EE7888" w:rsidP="00EE7888">
      <w:pPr>
        <w:ind w:firstLine="567"/>
        <w:jc w:val="center"/>
        <w:rPr>
          <w:vertAlign w:val="subscript"/>
        </w:rPr>
      </w:pPr>
      <w:r w:rsidRPr="00F7133C">
        <w:rPr>
          <w:lang w:val="en-US"/>
        </w:rPr>
        <w:t>Z</w:t>
      </w:r>
      <w:r>
        <w:rPr>
          <w:vertAlign w:val="subscript"/>
        </w:rPr>
        <w:t>5</w:t>
      </w:r>
      <w:r w:rsidRPr="00F7133C">
        <w:t>=</w:t>
      </w:r>
      <w:r w:rsidR="007758A4">
        <w:t>7629</w:t>
      </w:r>
      <w:proofErr w:type="gramStart"/>
      <w:r w:rsidR="007758A4">
        <w:t>,4</w:t>
      </w:r>
      <w:proofErr w:type="gramEnd"/>
      <w:r w:rsidRPr="00F7133C">
        <w:rPr>
          <w:vertAlign w:val="subscript"/>
        </w:rPr>
        <w:t xml:space="preserve">  </w:t>
      </w:r>
      <w:r w:rsidRPr="00F7133C">
        <w:rPr>
          <w:sz w:val="24"/>
          <w:szCs w:val="24"/>
        </w:rPr>
        <w:t>х</w:t>
      </w:r>
      <w:r w:rsidRPr="00F7133C">
        <w:t xml:space="preserve"> </w:t>
      </w:r>
      <w:r w:rsidR="007758A4">
        <w:t>протяженность автомобильных дорог местного значения</w:t>
      </w:r>
    </w:p>
    <w:p w:rsidR="00EE7888" w:rsidRPr="00A26360" w:rsidRDefault="00EE7888" w:rsidP="00A3474F">
      <w:pPr>
        <w:ind w:firstLine="567"/>
        <w:jc w:val="both"/>
        <w:rPr>
          <w:sz w:val="16"/>
          <w:szCs w:val="16"/>
        </w:rPr>
      </w:pPr>
    </w:p>
    <w:p w:rsidR="00E8215E" w:rsidRPr="007741D9" w:rsidRDefault="00B56A7E" w:rsidP="00BC3EF7">
      <w:pPr>
        <w:tabs>
          <w:tab w:val="left" w:pos="8931"/>
        </w:tabs>
        <w:ind w:firstLine="567"/>
        <w:jc w:val="both"/>
        <w:rPr>
          <w:color w:val="000000" w:themeColor="text1"/>
        </w:rPr>
      </w:pPr>
      <w:r w:rsidRPr="007741D9">
        <w:rPr>
          <w:color w:val="000000" w:themeColor="text1"/>
        </w:rPr>
        <w:t xml:space="preserve">4. </w:t>
      </w:r>
      <w:r w:rsidR="00F82DAA" w:rsidRPr="007741D9">
        <w:rPr>
          <w:color w:val="000000" w:themeColor="text1"/>
        </w:rPr>
        <w:t xml:space="preserve">Помимо указанных выше иных межбюджетных трансфертов, в бюджете района </w:t>
      </w:r>
      <w:r w:rsidR="00EE7888" w:rsidRPr="007741D9">
        <w:rPr>
          <w:color w:val="000000" w:themeColor="text1"/>
        </w:rPr>
        <w:t>на 201</w:t>
      </w:r>
      <w:r w:rsidR="00BC3EF7" w:rsidRPr="007741D9">
        <w:rPr>
          <w:color w:val="000000" w:themeColor="text1"/>
        </w:rPr>
        <w:t>8</w:t>
      </w:r>
      <w:r w:rsidR="00F82DAA" w:rsidRPr="007741D9">
        <w:rPr>
          <w:color w:val="000000" w:themeColor="text1"/>
        </w:rPr>
        <w:t xml:space="preserve"> год </w:t>
      </w:r>
      <w:r w:rsidR="00BC3EF7" w:rsidRPr="007741D9">
        <w:rPr>
          <w:color w:val="000000" w:themeColor="text1"/>
        </w:rPr>
        <w:t xml:space="preserve">могут быть </w:t>
      </w:r>
      <w:r w:rsidR="00F82DAA" w:rsidRPr="007741D9">
        <w:rPr>
          <w:color w:val="000000" w:themeColor="text1"/>
        </w:rPr>
        <w:t>предусм</w:t>
      </w:r>
      <w:r w:rsidR="00BC3EF7" w:rsidRPr="007741D9">
        <w:rPr>
          <w:color w:val="000000" w:themeColor="text1"/>
        </w:rPr>
        <w:t>отрены</w:t>
      </w:r>
      <w:r w:rsidR="00F82DAA" w:rsidRPr="007741D9">
        <w:rPr>
          <w:color w:val="000000" w:themeColor="text1"/>
        </w:rPr>
        <w:t xml:space="preserve"> с</w:t>
      </w:r>
      <w:r w:rsidR="00E8215E" w:rsidRPr="007741D9">
        <w:rPr>
          <w:color w:val="000000" w:themeColor="text1"/>
        </w:rPr>
        <w:t>редства для осуществления финансирования федеральных и областных государственных и (или) целевых программ</w:t>
      </w:r>
      <w:r w:rsidR="00F82DAA" w:rsidRPr="007741D9">
        <w:rPr>
          <w:color w:val="000000" w:themeColor="text1"/>
        </w:rPr>
        <w:t>, которые определяются</w:t>
      </w:r>
      <w:r w:rsidR="00A3474F" w:rsidRPr="007741D9">
        <w:rPr>
          <w:color w:val="000000" w:themeColor="text1"/>
        </w:rPr>
        <w:t xml:space="preserve"> дополнительно </w:t>
      </w:r>
      <w:r w:rsidR="00E8215E" w:rsidRPr="007741D9">
        <w:rPr>
          <w:color w:val="000000" w:themeColor="text1"/>
        </w:rPr>
        <w:t>в соответствии с</w:t>
      </w:r>
      <w:r w:rsidR="00A3474F" w:rsidRPr="007741D9">
        <w:rPr>
          <w:color w:val="000000" w:themeColor="text1"/>
        </w:rPr>
        <w:t xml:space="preserve"> заключенными </w:t>
      </w:r>
      <w:r w:rsidR="00F82DAA" w:rsidRPr="007741D9">
        <w:rPr>
          <w:color w:val="000000" w:themeColor="text1"/>
        </w:rPr>
        <w:t>органами местного самоуправления</w:t>
      </w:r>
      <w:r w:rsidR="00A3474F" w:rsidRPr="007741D9">
        <w:rPr>
          <w:color w:val="000000" w:themeColor="text1"/>
        </w:rPr>
        <w:t xml:space="preserve"> соглашениями с отраслевыми комитетами Администрации Курской области</w:t>
      </w:r>
      <w:r w:rsidR="00F82DAA" w:rsidRPr="007741D9">
        <w:rPr>
          <w:color w:val="000000" w:themeColor="text1"/>
        </w:rPr>
        <w:t>, и других непредвиденных расходов, связанных с осуществлением переданных полномочий</w:t>
      </w:r>
      <w:r w:rsidR="00E8215E" w:rsidRPr="007741D9">
        <w:rPr>
          <w:color w:val="000000" w:themeColor="text1"/>
        </w:rPr>
        <w:t>.</w:t>
      </w:r>
    </w:p>
    <w:p w:rsidR="00F82DAA" w:rsidRPr="007741D9" w:rsidRDefault="007741D9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bookmarkStart w:id="1" w:name="Par0"/>
      <w:bookmarkEnd w:id="1"/>
      <w:r w:rsidRPr="007741D9">
        <w:rPr>
          <w:rFonts w:eastAsiaTheme="minorHAnsi"/>
          <w:color w:val="000000" w:themeColor="text1"/>
          <w:lang w:eastAsia="en-US"/>
        </w:rPr>
        <w:t xml:space="preserve">Дополнительное выделение </w:t>
      </w:r>
      <w:r w:rsidR="00BC3EF7" w:rsidRPr="007741D9">
        <w:rPr>
          <w:rFonts w:eastAsiaTheme="minorHAnsi"/>
          <w:color w:val="000000" w:themeColor="text1"/>
          <w:lang w:eastAsia="en-US"/>
        </w:rPr>
        <w:t>и</w:t>
      </w:r>
      <w:r w:rsidR="00F82DAA" w:rsidRPr="007741D9">
        <w:rPr>
          <w:rFonts w:eastAsiaTheme="minorHAnsi"/>
          <w:color w:val="000000" w:themeColor="text1"/>
          <w:lang w:eastAsia="en-US"/>
        </w:rPr>
        <w:t xml:space="preserve">ных межбюджетных трансфертов осуществляется в течение текущего финансового года </w:t>
      </w:r>
      <w:r w:rsidR="00EE7888" w:rsidRPr="007741D9">
        <w:rPr>
          <w:rFonts w:eastAsiaTheme="minorHAnsi"/>
          <w:color w:val="000000" w:themeColor="text1"/>
          <w:lang w:eastAsia="en-US"/>
        </w:rPr>
        <w:t xml:space="preserve">путем </w:t>
      </w:r>
      <w:r w:rsidR="00F82DAA" w:rsidRPr="007741D9">
        <w:rPr>
          <w:rFonts w:eastAsiaTheme="minorHAnsi"/>
          <w:color w:val="000000" w:themeColor="text1"/>
          <w:lang w:eastAsia="en-US"/>
        </w:rPr>
        <w:t>внесени</w:t>
      </w:r>
      <w:r w:rsidR="00EE7888" w:rsidRPr="007741D9">
        <w:rPr>
          <w:rFonts w:eastAsiaTheme="minorHAnsi"/>
          <w:color w:val="000000" w:themeColor="text1"/>
          <w:lang w:eastAsia="en-US"/>
        </w:rPr>
        <w:t>я</w:t>
      </w:r>
      <w:r w:rsidR="00F82DAA" w:rsidRPr="007741D9">
        <w:rPr>
          <w:rFonts w:eastAsiaTheme="minorHAnsi"/>
          <w:color w:val="000000" w:themeColor="text1"/>
          <w:lang w:eastAsia="en-US"/>
        </w:rPr>
        <w:t xml:space="preserve"> соответствующих изменений в решение о бюджете района</w:t>
      </w:r>
      <w:r w:rsidR="00EE7888" w:rsidRPr="007741D9">
        <w:rPr>
          <w:rFonts w:eastAsiaTheme="minorHAnsi"/>
          <w:color w:val="000000" w:themeColor="text1"/>
          <w:lang w:eastAsia="en-US"/>
        </w:rPr>
        <w:t xml:space="preserve"> на 201</w:t>
      </w:r>
      <w:r w:rsidR="00BC3EF7" w:rsidRPr="007741D9">
        <w:rPr>
          <w:rFonts w:eastAsiaTheme="minorHAnsi"/>
          <w:color w:val="000000" w:themeColor="text1"/>
          <w:lang w:eastAsia="en-US"/>
        </w:rPr>
        <w:t>8</w:t>
      </w:r>
      <w:r w:rsidR="00EE7888" w:rsidRPr="007741D9">
        <w:rPr>
          <w:rFonts w:eastAsiaTheme="minorHAnsi"/>
          <w:color w:val="000000" w:themeColor="text1"/>
          <w:lang w:eastAsia="en-US"/>
        </w:rPr>
        <w:t xml:space="preserve"> год</w:t>
      </w:r>
      <w:r w:rsidR="00BC3EF7" w:rsidRPr="007741D9">
        <w:rPr>
          <w:rFonts w:eastAsiaTheme="minorHAnsi"/>
          <w:color w:val="000000" w:themeColor="text1"/>
          <w:lang w:eastAsia="en-US"/>
        </w:rPr>
        <w:t>, а также, в случаях, предусмотренных решением о бюджете, Администрацией Октябрьского района Курской области путем внесения изменений в сводную бюджетную роспись бюджета района</w:t>
      </w:r>
      <w:r w:rsidR="00F82DAA" w:rsidRPr="007741D9">
        <w:rPr>
          <w:rFonts w:eastAsiaTheme="minorHAnsi"/>
          <w:color w:val="000000" w:themeColor="text1"/>
          <w:lang w:eastAsia="en-US"/>
        </w:rPr>
        <w:t>.</w:t>
      </w:r>
    </w:p>
    <w:p w:rsidR="00F82DAA" w:rsidRPr="007741D9" w:rsidRDefault="00F82DAA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7741D9">
        <w:rPr>
          <w:rFonts w:eastAsiaTheme="minorHAnsi"/>
          <w:color w:val="000000" w:themeColor="text1"/>
          <w:lang w:eastAsia="en-US"/>
        </w:rPr>
        <w:t xml:space="preserve">Основанием для распределения указанных иных межбюджетных трансфертов являются письменные обращения глав поселений района к Главе Октябрьского района Курской области с аргументированным обоснованием необходимости </w:t>
      </w:r>
      <w:r w:rsidR="00EE7888" w:rsidRPr="007741D9">
        <w:rPr>
          <w:rFonts w:eastAsiaTheme="minorHAnsi"/>
          <w:color w:val="000000" w:themeColor="text1"/>
          <w:lang w:eastAsia="en-US"/>
        </w:rPr>
        <w:t>дополнительного выделения средств</w:t>
      </w:r>
      <w:r w:rsidRPr="007741D9">
        <w:rPr>
          <w:rFonts w:eastAsiaTheme="minorHAnsi"/>
          <w:color w:val="000000" w:themeColor="text1"/>
          <w:lang w:eastAsia="en-US"/>
        </w:rPr>
        <w:t>.</w:t>
      </w:r>
    </w:p>
    <w:p w:rsidR="00F82DAA" w:rsidRPr="007741D9" w:rsidRDefault="00F82DAA" w:rsidP="00BC3EF7">
      <w:pPr>
        <w:tabs>
          <w:tab w:val="left" w:pos="8931"/>
        </w:tabs>
        <w:ind w:firstLine="567"/>
        <w:jc w:val="both"/>
        <w:rPr>
          <w:color w:val="000000" w:themeColor="text1"/>
          <w:sz w:val="27"/>
          <w:szCs w:val="27"/>
        </w:rPr>
      </w:pPr>
    </w:p>
    <w:sectPr w:rsidR="00F82DAA" w:rsidRPr="007741D9" w:rsidSect="00A26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84954"/>
    <w:multiLevelType w:val="hybridMultilevel"/>
    <w:tmpl w:val="9C4808B8"/>
    <w:lvl w:ilvl="0" w:tplc="FE34C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55B"/>
    <w:rsid w:val="00002344"/>
    <w:rsid w:val="0004272D"/>
    <w:rsid w:val="00055D2F"/>
    <w:rsid w:val="000664E3"/>
    <w:rsid w:val="00070B68"/>
    <w:rsid w:val="00076190"/>
    <w:rsid w:val="000777FF"/>
    <w:rsid w:val="00077D9B"/>
    <w:rsid w:val="00095654"/>
    <w:rsid w:val="000B2F9D"/>
    <w:rsid w:val="000B598B"/>
    <w:rsid w:val="000B7867"/>
    <w:rsid w:val="000E3375"/>
    <w:rsid w:val="000F7110"/>
    <w:rsid w:val="00100E41"/>
    <w:rsid w:val="00107633"/>
    <w:rsid w:val="00166B67"/>
    <w:rsid w:val="001820B5"/>
    <w:rsid w:val="0018529E"/>
    <w:rsid w:val="001A2360"/>
    <w:rsid w:val="001B5A7D"/>
    <w:rsid w:val="001C7B61"/>
    <w:rsid w:val="001E45B8"/>
    <w:rsid w:val="00203D22"/>
    <w:rsid w:val="0027596D"/>
    <w:rsid w:val="002A2B73"/>
    <w:rsid w:val="002B2574"/>
    <w:rsid w:val="002D3E32"/>
    <w:rsid w:val="002E2D76"/>
    <w:rsid w:val="00305C29"/>
    <w:rsid w:val="00354EA4"/>
    <w:rsid w:val="00357F10"/>
    <w:rsid w:val="00372D71"/>
    <w:rsid w:val="0039544B"/>
    <w:rsid w:val="00397430"/>
    <w:rsid w:val="003974DD"/>
    <w:rsid w:val="003B189A"/>
    <w:rsid w:val="003C68F7"/>
    <w:rsid w:val="00411755"/>
    <w:rsid w:val="0041473C"/>
    <w:rsid w:val="004344DB"/>
    <w:rsid w:val="004478B6"/>
    <w:rsid w:val="00447DC2"/>
    <w:rsid w:val="00455677"/>
    <w:rsid w:val="004622D6"/>
    <w:rsid w:val="004676A4"/>
    <w:rsid w:val="00474E7B"/>
    <w:rsid w:val="004803CA"/>
    <w:rsid w:val="004B4698"/>
    <w:rsid w:val="004C53FA"/>
    <w:rsid w:val="004F33CF"/>
    <w:rsid w:val="00542F68"/>
    <w:rsid w:val="00546E91"/>
    <w:rsid w:val="00555E09"/>
    <w:rsid w:val="00556216"/>
    <w:rsid w:val="00567D17"/>
    <w:rsid w:val="00573006"/>
    <w:rsid w:val="00573C54"/>
    <w:rsid w:val="00581CE8"/>
    <w:rsid w:val="005846CB"/>
    <w:rsid w:val="00633B17"/>
    <w:rsid w:val="0063505F"/>
    <w:rsid w:val="0065150B"/>
    <w:rsid w:val="0066293F"/>
    <w:rsid w:val="006631D3"/>
    <w:rsid w:val="00666385"/>
    <w:rsid w:val="00676FC0"/>
    <w:rsid w:val="006832FA"/>
    <w:rsid w:val="00693455"/>
    <w:rsid w:val="006A4FE0"/>
    <w:rsid w:val="006A6D75"/>
    <w:rsid w:val="006B3BB2"/>
    <w:rsid w:val="006E3202"/>
    <w:rsid w:val="006F73FF"/>
    <w:rsid w:val="00727BDB"/>
    <w:rsid w:val="007379FD"/>
    <w:rsid w:val="00750228"/>
    <w:rsid w:val="007741D9"/>
    <w:rsid w:val="007758A4"/>
    <w:rsid w:val="00784AED"/>
    <w:rsid w:val="007979D9"/>
    <w:rsid w:val="007D10D8"/>
    <w:rsid w:val="00803909"/>
    <w:rsid w:val="0080564C"/>
    <w:rsid w:val="00814ACD"/>
    <w:rsid w:val="0082425E"/>
    <w:rsid w:val="0083621A"/>
    <w:rsid w:val="00884AA4"/>
    <w:rsid w:val="008F489B"/>
    <w:rsid w:val="009026FF"/>
    <w:rsid w:val="00917005"/>
    <w:rsid w:val="00951999"/>
    <w:rsid w:val="009574CC"/>
    <w:rsid w:val="00964533"/>
    <w:rsid w:val="00975E73"/>
    <w:rsid w:val="009762B5"/>
    <w:rsid w:val="00990957"/>
    <w:rsid w:val="009A0FFC"/>
    <w:rsid w:val="009A1116"/>
    <w:rsid w:val="009B3FDD"/>
    <w:rsid w:val="00A0698D"/>
    <w:rsid w:val="00A26360"/>
    <w:rsid w:val="00A3474F"/>
    <w:rsid w:val="00A6095A"/>
    <w:rsid w:val="00A73A2B"/>
    <w:rsid w:val="00A90F35"/>
    <w:rsid w:val="00A95F4C"/>
    <w:rsid w:val="00A96130"/>
    <w:rsid w:val="00AA3DCA"/>
    <w:rsid w:val="00AC6948"/>
    <w:rsid w:val="00AD1C22"/>
    <w:rsid w:val="00AD711A"/>
    <w:rsid w:val="00AE2B6B"/>
    <w:rsid w:val="00AF5824"/>
    <w:rsid w:val="00B02EAF"/>
    <w:rsid w:val="00B1386F"/>
    <w:rsid w:val="00B20B8D"/>
    <w:rsid w:val="00B357E9"/>
    <w:rsid w:val="00B37973"/>
    <w:rsid w:val="00B4308F"/>
    <w:rsid w:val="00B56A7E"/>
    <w:rsid w:val="00B56F8F"/>
    <w:rsid w:val="00B75D9D"/>
    <w:rsid w:val="00B875CC"/>
    <w:rsid w:val="00BA2D8D"/>
    <w:rsid w:val="00BB2CDB"/>
    <w:rsid w:val="00BC3EF7"/>
    <w:rsid w:val="00BF65ED"/>
    <w:rsid w:val="00C43286"/>
    <w:rsid w:val="00C439D2"/>
    <w:rsid w:val="00C5555B"/>
    <w:rsid w:val="00C63E3F"/>
    <w:rsid w:val="00C90123"/>
    <w:rsid w:val="00CA6767"/>
    <w:rsid w:val="00CB236D"/>
    <w:rsid w:val="00CD3CDD"/>
    <w:rsid w:val="00CD425F"/>
    <w:rsid w:val="00D0507E"/>
    <w:rsid w:val="00D05D84"/>
    <w:rsid w:val="00D50BDA"/>
    <w:rsid w:val="00D525AD"/>
    <w:rsid w:val="00D62138"/>
    <w:rsid w:val="00D9113E"/>
    <w:rsid w:val="00D94794"/>
    <w:rsid w:val="00DD7E50"/>
    <w:rsid w:val="00DE2E3B"/>
    <w:rsid w:val="00E20C50"/>
    <w:rsid w:val="00E52337"/>
    <w:rsid w:val="00E6183D"/>
    <w:rsid w:val="00E80692"/>
    <w:rsid w:val="00E8215E"/>
    <w:rsid w:val="00EA257B"/>
    <w:rsid w:val="00EA2E87"/>
    <w:rsid w:val="00EB457F"/>
    <w:rsid w:val="00ED6D3D"/>
    <w:rsid w:val="00EE7888"/>
    <w:rsid w:val="00F26772"/>
    <w:rsid w:val="00F460C0"/>
    <w:rsid w:val="00F7133C"/>
    <w:rsid w:val="00F80A29"/>
    <w:rsid w:val="00F82DAA"/>
    <w:rsid w:val="00FB1598"/>
    <w:rsid w:val="00FB6389"/>
    <w:rsid w:val="00FD1104"/>
    <w:rsid w:val="00FD63A5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6BC6A-248F-4517-B58C-DF378B5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autoRedefine/>
    <w:rsid w:val="00C5555B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DD7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АА-рубленый"/>
    <w:rsid w:val="00AD711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Iauiue">
    <w:name w:val="Iau?iue"/>
    <w:rsid w:val="00AD71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AD71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618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6183D"/>
    <w:rPr>
      <w:b/>
      <w:bCs/>
    </w:rPr>
  </w:style>
  <w:style w:type="paragraph" w:styleId="aa">
    <w:name w:val="No Spacing"/>
    <w:uiPriority w:val="1"/>
    <w:qFormat/>
    <w:rsid w:val="00A263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AECB-A70E-4165-865E-04E6AFE0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95</cp:revision>
  <cp:lastPrinted>2017-11-08T12:09:00Z</cp:lastPrinted>
  <dcterms:created xsi:type="dcterms:W3CDTF">2014-12-03T13:32:00Z</dcterms:created>
  <dcterms:modified xsi:type="dcterms:W3CDTF">2017-11-08T12:11:00Z</dcterms:modified>
</cp:coreProperties>
</file>