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88" w:rsidRPr="00E05C88" w:rsidRDefault="00E05C88" w:rsidP="00E05C88">
      <w:pPr>
        <w:spacing w:before="100" w:beforeAutospacing="1" w:after="100" w:afterAutospacing="1" w:line="240" w:lineRule="auto"/>
        <w:outlineLvl w:val="0"/>
        <w:rPr>
          <w:rFonts w:ascii="Arial" w:eastAsia="Times New Roman" w:hAnsi="Arial" w:cs="Arial"/>
          <w:b/>
          <w:bCs/>
          <w:kern w:val="36"/>
          <w:sz w:val="48"/>
          <w:szCs w:val="48"/>
          <w:lang w:eastAsia="ru-RU"/>
        </w:rPr>
      </w:pPr>
      <w:r w:rsidRPr="00E05C88">
        <w:rPr>
          <w:rFonts w:ascii="Arial" w:eastAsia="Times New Roman" w:hAnsi="Arial" w:cs="Arial"/>
          <w:b/>
          <w:bCs/>
          <w:kern w:val="36"/>
          <w:sz w:val="48"/>
          <w:szCs w:val="48"/>
          <w:lang w:eastAsia="ru-RU"/>
        </w:rPr>
        <w:t>Постановление Правительства РФ от 19.10.2017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p>
    <w:p w:rsidR="00E05C88" w:rsidRPr="00E05C88" w:rsidRDefault="00E05C88" w:rsidP="00E05C88">
      <w:pPr>
        <w:spacing w:after="0" w:line="240" w:lineRule="auto"/>
        <w:jc w:val="right"/>
        <w:rPr>
          <w:rFonts w:ascii="Times New Roman" w:eastAsia="Times New Roman" w:hAnsi="Times New Roman" w:cs="Times New Roman"/>
          <w:color w:val="404142"/>
          <w:sz w:val="20"/>
          <w:szCs w:val="20"/>
          <w:lang w:eastAsia="ru-RU"/>
        </w:rPr>
      </w:pPr>
    </w:p>
    <w:p w:rsidR="00E05C88" w:rsidRPr="00E05C88" w:rsidRDefault="00E05C88" w:rsidP="00E05C88">
      <w:pPr>
        <w:spacing w:after="0" w:line="240" w:lineRule="auto"/>
        <w:rPr>
          <w:rFonts w:ascii="Times New Roman" w:eastAsia="Times New Roman" w:hAnsi="Times New Roman" w:cs="Times New Roman"/>
          <w:b/>
          <w:bCs/>
          <w:sz w:val="24"/>
          <w:szCs w:val="24"/>
          <w:lang w:eastAsia="ru-RU"/>
        </w:rPr>
      </w:pPr>
      <w:r w:rsidRPr="00E05C88">
        <w:rPr>
          <w:rFonts w:ascii="Times New Roman" w:eastAsia="Times New Roman" w:hAnsi="Times New Roman" w:cs="Times New Roman"/>
          <w:b/>
          <w:bCs/>
          <w:sz w:val="24"/>
          <w:szCs w:val="24"/>
          <w:lang w:eastAsia="ru-RU"/>
        </w:rPr>
        <w:t>Вид документа, нормативно-правового акта:</w:t>
      </w:r>
    </w:p>
    <w:p w:rsidR="00E05C88" w:rsidRPr="00E05C88" w:rsidRDefault="00E05C88" w:rsidP="00E05C88">
      <w:pPr>
        <w:spacing w:after="0" w:line="240" w:lineRule="auto"/>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Постановление Правительства РФ</w:t>
      </w:r>
    </w:p>
    <w:p w:rsidR="00E05C88" w:rsidRPr="00E05C88" w:rsidRDefault="00E05C88" w:rsidP="00E05C88">
      <w:pPr>
        <w:spacing w:after="0" w:line="240" w:lineRule="auto"/>
        <w:rPr>
          <w:rFonts w:ascii="Times New Roman" w:eastAsia="Times New Roman" w:hAnsi="Times New Roman" w:cs="Times New Roman"/>
          <w:b/>
          <w:bCs/>
          <w:sz w:val="24"/>
          <w:szCs w:val="24"/>
          <w:lang w:eastAsia="ru-RU"/>
        </w:rPr>
      </w:pPr>
      <w:r w:rsidRPr="00E05C88">
        <w:rPr>
          <w:rFonts w:ascii="Times New Roman" w:eastAsia="Times New Roman" w:hAnsi="Times New Roman" w:cs="Times New Roman"/>
          <w:b/>
          <w:bCs/>
          <w:sz w:val="24"/>
          <w:szCs w:val="24"/>
          <w:lang w:eastAsia="ru-RU"/>
        </w:rPr>
        <w:t>Орган/источник:</w:t>
      </w:r>
    </w:p>
    <w:p w:rsidR="00E05C88" w:rsidRPr="00E05C88" w:rsidRDefault="00E05C88" w:rsidP="00E05C88">
      <w:pPr>
        <w:spacing w:after="0" w:line="240" w:lineRule="auto"/>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Правительство РФ</w:t>
      </w:r>
    </w:p>
    <w:p w:rsidR="00E05C88" w:rsidRPr="00E05C88" w:rsidRDefault="00E05C88" w:rsidP="00E05C88">
      <w:pPr>
        <w:spacing w:after="0" w:line="240" w:lineRule="auto"/>
        <w:rPr>
          <w:rFonts w:ascii="Times New Roman" w:eastAsia="Times New Roman" w:hAnsi="Times New Roman" w:cs="Times New Roman"/>
          <w:b/>
          <w:bCs/>
          <w:sz w:val="24"/>
          <w:szCs w:val="24"/>
          <w:lang w:eastAsia="ru-RU"/>
        </w:rPr>
      </w:pPr>
      <w:r w:rsidRPr="00E05C88">
        <w:rPr>
          <w:rFonts w:ascii="Times New Roman" w:eastAsia="Times New Roman" w:hAnsi="Times New Roman" w:cs="Times New Roman"/>
          <w:b/>
          <w:bCs/>
          <w:sz w:val="24"/>
          <w:szCs w:val="24"/>
          <w:lang w:eastAsia="ru-RU"/>
        </w:rPr>
        <w:t>Дата принятия:</w:t>
      </w:r>
    </w:p>
    <w:p w:rsidR="00E05C88" w:rsidRPr="00E05C88" w:rsidRDefault="00E05C88" w:rsidP="00E05C88">
      <w:pPr>
        <w:spacing w:after="0" w:line="240" w:lineRule="auto"/>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19.10.2017</w:t>
      </w:r>
    </w:p>
    <w:p w:rsidR="00E05C88" w:rsidRPr="00E05C88" w:rsidRDefault="00E05C88" w:rsidP="00E05C88">
      <w:pPr>
        <w:spacing w:after="0" w:line="240" w:lineRule="auto"/>
        <w:rPr>
          <w:rFonts w:ascii="Times New Roman" w:eastAsia="Times New Roman" w:hAnsi="Times New Roman" w:cs="Times New Roman"/>
          <w:b/>
          <w:bCs/>
          <w:sz w:val="24"/>
          <w:szCs w:val="24"/>
          <w:lang w:eastAsia="ru-RU"/>
        </w:rPr>
      </w:pPr>
      <w:r w:rsidRPr="00E05C88">
        <w:rPr>
          <w:rFonts w:ascii="Times New Roman" w:eastAsia="Times New Roman" w:hAnsi="Times New Roman" w:cs="Times New Roman"/>
          <w:b/>
          <w:bCs/>
          <w:sz w:val="24"/>
          <w:szCs w:val="24"/>
          <w:lang w:eastAsia="ru-RU"/>
        </w:rPr>
        <w:t>Состояние акта:</w:t>
      </w:r>
    </w:p>
    <w:p w:rsidR="00E05C88" w:rsidRPr="00E05C88" w:rsidRDefault="00E05C88" w:rsidP="00E05C88">
      <w:pPr>
        <w:spacing w:after="0" w:line="240" w:lineRule="auto"/>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Действующий</w:t>
      </w:r>
    </w:p>
    <w:p w:rsidR="00E05C88" w:rsidRPr="00E05C88" w:rsidRDefault="00E05C88" w:rsidP="00E05C88">
      <w:pPr>
        <w:spacing w:after="0" w:line="240" w:lineRule="auto"/>
        <w:rPr>
          <w:rFonts w:ascii="Times New Roman" w:eastAsia="Times New Roman" w:hAnsi="Times New Roman" w:cs="Times New Roman"/>
          <w:b/>
          <w:bCs/>
          <w:sz w:val="24"/>
          <w:szCs w:val="24"/>
          <w:lang w:eastAsia="ru-RU"/>
        </w:rPr>
      </w:pPr>
      <w:r w:rsidRPr="00E05C88">
        <w:rPr>
          <w:rFonts w:ascii="Times New Roman" w:eastAsia="Times New Roman" w:hAnsi="Times New Roman" w:cs="Times New Roman"/>
          <w:b/>
          <w:bCs/>
          <w:sz w:val="24"/>
          <w:szCs w:val="24"/>
          <w:lang w:eastAsia="ru-RU"/>
        </w:rPr>
        <w:t>Номер:</w:t>
      </w:r>
    </w:p>
    <w:p w:rsidR="00E05C88" w:rsidRPr="00E05C88" w:rsidRDefault="00E05C88" w:rsidP="00E05C88">
      <w:pPr>
        <w:spacing w:after="0" w:line="240" w:lineRule="auto"/>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1273</w:t>
      </w:r>
    </w:p>
    <w:p w:rsidR="00E05C88" w:rsidRPr="00E05C88" w:rsidRDefault="00E05C88" w:rsidP="00E05C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C88">
        <w:rPr>
          <w:rFonts w:ascii="Times New Roman" w:eastAsia="Times New Roman" w:hAnsi="Times New Roman" w:cs="Times New Roman"/>
          <w:b/>
          <w:bCs/>
          <w:sz w:val="24"/>
          <w:szCs w:val="24"/>
          <w:lang w:eastAsia="ru-RU"/>
        </w:rPr>
        <w:t>ПОСТАНОВЛЕНИЕ</w:t>
      </w:r>
    </w:p>
    <w:p w:rsidR="00E05C88" w:rsidRPr="00E05C88" w:rsidRDefault="00E05C88" w:rsidP="00E05C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C88">
        <w:rPr>
          <w:rFonts w:ascii="Times New Roman" w:eastAsia="Times New Roman" w:hAnsi="Times New Roman" w:cs="Times New Roman"/>
          <w:b/>
          <w:bCs/>
          <w:sz w:val="24"/>
          <w:szCs w:val="24"/>
          <w:lang w:eastAsia="ru-RU"/>
        </w:rPr>
        <w:t>от 19 октября 2017 г. № 1273</w:t>
      </w:r>
    </w:p>
    <w:p w:rsidR="00E05C88" w:rsidRPr="00E05C88" w:rsidRDefault="00E05C88" w:rsidP="00E05C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w:t>
      </w:r>
    </w:p>
    <w:p w:rsidR="00E05C88" w:rsidRPr="00E05C88" w:rsidRDefault="00E05C88" w:rsidP="00E05C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C88">
        <w:rPr>
          <w:rFonts w:ascii="Times New Roman" w:eastAsia="Times New Roman" w:hAnsi="Times New Roman" w:cs="Times New Roman"/>
          <w:b/>
          <w:bCs/>
          <w:sz w:val="24"/>
          <w:szCs w:val="24"/>
          <w:lang w:eastAsia="ru-RU"/>
        </w:rPr>
        <w:t>ОБ УТВЕРЖДЕНИИ ТРЕБОВАНИЙ</w:t>
      </w:r>
    </w:p>
    <w:p w:rsidR="00E05C88" w:rsidRPr="00E05C88" w:rsidRDefault="00E05C88" w:rsidP="00E05C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C88">
        <w:rPr>
          <w:rFonts w:ascii="Times New Roman" w:eastAsia="Times New Roman" w:hAnsi="Times New Roman" w:cs="Times New Roman"/>
          <w:b/>
          <w:bCs/>
          <w:sz w:val="24"/>
          <w:szCs w:val="24"/>
          <w:lang w:eastAsia="ru-RU"/>
        </w:rPr>
        <w:t>К АНТИТЕРРОРИСТИЧЕСКОЙ ЗАЩИЩЕННОСТИ ТОРГОВЫХ ОБЪЕКТОВ</w:t>
      </w:r>
    </w:p>
    <w:p w:rsidR="00E05C88" w:rsidRPr="00E05C88" w:rsidRDefault="00E05C88" w:rsidP="00E05C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C88">
        <w:rPr>
          <w:rFonts w:ascii="Times New Roman" w:eastAsia="Times New Roman" w:hAnsi="Times New Roman" w:cs="Times New Roman"/>
          <w:b/>
          <w:bCs/>
          <w:sz w:val="24"/>
          <w:szCs w:val="24"/>
          <w:lang w:eastAsia="ru-RU"/>
        </w:rPr>
        <w:t>(ТЕРРИТОРИЙ) И ФОРМЫ ПАСПОРТА БЕЗОПАСНОСТИ ТОРГОВОГО</w:t>
      </w:r>
    </w:p>
    <w:p w:rsidR="00E05C88" w:rsidRPr="00E05C88" w:rsidRDefault="00E05C88" w:rsidP="00E05C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C88">
        <w:rPr>
          <w:rFonts w:ascii="Times New Roman" w:eastAsia="Times New Roman" w:hAnsi="Times New Roman" w:cs="Times New Roman"/>
          <w:b/>
          <w:bCs/>
          <w:sz w:val="24"/>
          <w:szCs w:val="24"/>
          <w:lang w:eastAsia="ru-RU"/>
        </w:rPr>
        <w:t>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1. Утвердить прилагаемые:</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требования к антитеррористической защищенности торговых объектов (территорий);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форму паспорта безопасности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2. Министерству промышленности и торговли Российской Федерации в течение 3 месяцев со дня вступления в силу настоящего постановления утвердить форму перечня торговых </w:t>
      </w:r>
      <w:r w:rsidRPr="00E05C88">
        <w:rPr>
          <w:rFonts w:ascii="Times New Roman" w:eastAsia="Times New Roman" w:hAnsi="Times New Roman" w:cs="Times New Roman"/>
          <w:sz w:val="24"/>
          <w:szCs w:val="24"/>
          <w:lang w:eastAsia="ru-RU"/>
        </w:rPr>
        <w:lastRenderedPageBreak/>
        <w:t>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Председатель Правительства</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Российской Федерации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Д.МЕДВЕДЕВ</w:t>
      </w:r>
    </w:p>
    <w:p w:rsidR="00E05C88" w:rsidRPr="00E05C88" w:rsidRDefault="00E05C88" w:rsidP="00E05C8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Утверждены</w:t>
      </w:r>
    </w:p>
    <w:p w:rsidR="00E05C88" w:rsidRPr="00E05C88" w:rsidRDefault="00E05C88" w:rsidP="00E05C8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постановлением Правительства</w:t>
      </w:r>
    </w:p>
    <w:p w:rsidR="00E05C88" w:rsidRPr="00E05C88" w:rsidRDefault="00E05C88" w:rsidP="00E05C8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Российской Федерации</w:t>
      </w:r>
    </w:p>
    <w:p w:rsidR="00E05C88" w:rsidRPr="00E05C88" w:rsidRDefault="00E05C88" w:rsidP="00E05C8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от 19 октября 2017 г. № 1273</w:t>
      </w:r>
    </w:p>
    <w:p w:rsidR="00E05C88" w:rsidRPr="00E05C88" w:rsidRDefault="00E05C88" w:rsidP="00E05C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C88">
        <w:rPr>
          <w:rFonts w:ascii="Times New Roman" w:eastAsia="Times New Roman" w:hAnsi="Times New Roman" w:cs="Times New Roman"/>
          <w:b/>
          <w:bCs/>
          <w:sz w:val="24"/>
          <w:szCs w:val="24"/>
          <w:lang w:eastAsia="ru-RU"/>
        </w:rPr>
        <w:t>ТРЕБОВАНИЯ</w:t>
      </w:r>
    </w:p>
    <w:p w:rsidR="00E05C88" w:rsidRPr="00E05C88" w:rsidRDefault="00E05C88" w:rsidP="00E05C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C88">
        <w:rPr>
          <w:rFonts w:ascii="Times New Roman" w:eastAsia="Times New Roman" w:hAnsi="Times New Roman" w:cs="Times New Roman"/>
          <w:b/>
          <w:bCs/>
          <w:sz w:val="24"/>
          <w:szCs w:val="24"/>
          <w:lang w:eastAsia="ru-RU"/>
        </w:rPr>
        <w:t xml:space="preserve">К АНТИТЕРРОРИСТИЧЕСКОЙ ЗАЩИЩЕННОСТИ </w:t>
      </w:r>
      <w:proofErr w:type="gramStart"/>
      <w:r w:rsidRPr="00E05C88">
        <w:rPr>
          <w:rFonts w:ascii="Times New Roman" w:eastAsia="Times New Roman" w:hAnsi="Times New Roman" w:cs="Times New Roman"/>
          <w:b/>
          <w:bCs/>
          <w:sz w:val="24"/>
          <w:szCs w:val="24"/>
          <w:lang w:eastAsia="ru-RU"/>
        </w:rPr>
        <w:t>ТОРГОВЫХ</w:t>
      </w:r>
      <w:proofErr w:type="gramEnd"/>
    </w:p>
    <w:p w:rsidR="00E05C88" w:rsidRPr="00E05C88" w:rsidRDefault="00E05C88" w:rsidP="00E05C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5C88">
        <w:rPr>
          <w:rFonts w:ascii="Times New Roman" w:eastAsia="Times New Roman" w:hAnsi="Times New Roman" w:cs="Times New Roman"/>
          <w:b/>
          <w:bCs/>
          <w:sz w:val="24"/>
          <w:szCs w:val="24"/>
          <w:lang w:eastAsia="ru-RU"/>
        </w:rPr>
        <w:t>ОБЪЕКТОВ (ТЕРРИТОРИЙ)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b/>
          <w:bCs/>
          <w:sz w:val="24"/>
          <w:szCs w:val="24"/>
          <w:lang w:eastAsia="ru-RU"/>
        </w:rPr>
        <w:t>I. Общие положения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1. </w:t>
      </w:r>
      <w:proofErr w:type="gramStart"/>
      <w:r w:rsidRPr="00E05C88">
        <w:rPr>
          <w:rFonts w:ascii="Times New Roman" w:eastAsia="Times New Roman" w:hAnsi="Times New Roman" w:cs="Times New Roman"/>
          <w:sz w:val="24"/>
          <w:szCs w:val="24"/>
          <w:lang w:eastAsia="ru-RU"/>
        </w:rPr>
        <w:t xml:space="preserve">Настоящие требования устанавливают комплекс мероприятий, направленных на обеспечение антитеррористической защищенности торговых объектов (территорий), а также порядок организации и проведения работ в области обеспечения антитеррористической защищенности торговых объектов (территорий), включая вопросы инженерно-технической </w:t>
      </w:r>
      <w:proofErr w:type="spellStart"/>
      <w:r w:rsidRPr="00E05C88">
        <w:rPr>
          <w:rFonts w:ascii="Times New Roman" w:eastAsia="Times New Roman" w:hAnsi="Times New Roman" w:cs="Times New Roman"/>
          <w:sz w:val="24"/>
          <w:szCs w:val="24"/>
          <w:lang w:eastAsia="ru-RU"/>
        </w:rPr>
        <w:t>укрепленности</w:t>
      </w:r>
      <w:proofErr w:type="spellEnd"/>
      <w:r w:rsidRPr="00E05C88">
        <w:rPr>
          <w:rFonts w:ascii="Times New Roman" w:eastAsia="Times New Roman" w:hAnsi="Times New Roman" w:cs="Times New Roman"/>
          <w:sz w:val="24"/>
          <w:szCs w:val="24"/>
          <w:lang w:eastAsia="ru-RU"/>
        </w:rPr>
        <w:t xml:space="preserve"> торговых объектов (территорий), их категорирования, контроля за выполнением настоящих требований и разработки паспорта безопасности торговых объектов (территорий) (далее - паспорт безопасности).</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2. </w:t>
      </w:r>
      <w:proofErr w:type="gramStart"/>
      <w:r w:rsidRPr="00E05C88">
        <w:rPr>
          <w:rFonts w:ascii="Times New Roman" w:eastAsia="Times New Roman" w:hAnsi="Times New Roman" w:cs="Times New Roman"/>
          <w:sz w:val="24"/>
          <w:szCs w:val="24"/>
          <w:lang w:eastAsia="ru-RU"/>
        </w:rPr>
        <w:t>Для целей настоящих требований под торговым объектом (территорией) понимаются земельный участок, комплекс технологически и технически связанных между собой зданий (строений, сооружений) и систем, отдельное здание (строение, сооружение) или часть здания (строения,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3. </w:t>
      </w:r>
      <w:proofErr w:type="gramStart"/>
      <w:r w:rsidRPr="00E05C88">
        <w:rPr>
          <w:rFonts w:ascii="Times New Roman" w:eastAsia="Times New Roman" w:hAnsi="Times New Roman" w:cs="Times New Roman"/>
          <w:sz w:val="24"/>
          <w:szCs w:val="24"/>
          <w:lang w:eastAsia="ru-RU"/>
        </w:rPr>
        <w:t>Ответственность за обеспечение антитеррористической защищенности торговых объектов (территорий) возлагается на юридических и физических лиц, владеющих на праве собственности, хозяйственного ведения или оперативного управления земельными участками, зданиями, строениями, сооружениями и помещениями, используемыми для размещения торговых объектов (территорий), или использующих земельные участки, здания, строения, сооружения и помещения для размещения торговых объектов (территорий) на ином законном основании (далее - правообладатели торговых объектов (территорий), а</w:t>
      </w:r>
      <w:proofErr w:type="gramEnd"/>
      <w:r w:rsidRPr="00E05C88">
        <w:rPr>
          <w:rFonts w:ascii="Times New Roman" w:eastAsia="Times New Roman" w:hAnsi="Times New Roman" w:cs="Times New Roman"/>
          <w:sz w:val="24"/>
          <w:szCs w:val="24"/>
          <w:lang w:eastAsia="ru-RU"/>
        </w:rPr>
        <w:t xml:space="preserve"> также на должностных лиц, осуществляющих непосредственное руководство деятельностью работников торговых объектов (территорий) (далее - руководитель объекта).</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4. Настоящие требования не распространяются на торговые объекты (территории), относящиеся к объектам (территориям), </w:t>
      </w:r>
      <w:proofErr w:type="gramStart"/>
      <w:r w:rsidRPr="00E05C88">
        <w:rPr>
          <w:rFonts w:ascii="Times New Roman" w:eastAsia="Times New Roman" w:hAnsi="Times New Roman" w:cs="Times New Roman"/>
          <w:sz w:val="24"/>
          <w:szCs w:val="24"/>
          <w:lang w:eastAsia="ru-RU"/>
        </w:rPr>
        <w:t>требования</w:t>
      </w:r>
      <w:proofErr w:type="gramEnd"/>
      <w:r w:rsidRPr="00E05C88">
        <w:rPr>
          <w:rFonts w:ascii="Times New Roman" w:eastAsia="Times New Roman" w:hAnsi="Times New Roman" w:cs="Times New Roman"/>
          <w:sz w:val="24"/>
          <w:szCs w:val="24"/>
          <w:lang w:eastAsia="ru-RU"/>
        </w:rPr>
        <w:t xml:space="preserve"> к антитеррористической защищенности которых утверждены иными актами Правительства Российской Федерации, а также на торговые объекты (территории), которые не включены в перечень, предусмотренный пунктом 5 настоящих требований.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5. </w:t>
      </w:r>
      <w:proofErr w:type="gramStart"/>
      <w:r w:rsidRPr="00E05C88">
        <w:rPr>
          <w:rFonts w:ascii="Times New Roman" w:eastAsia="Times New Roman" w:hAnsi="Times New Roman" w:cs="Times New Roman"/>
          <w:sz w:val="24"/>
          <w:szCs w:val="24"/>
          <w:lang w:eastAsia="ru-RU"/>
        </w:rPr>
        <w:t>Перечень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 определяется органом исполнительной власти субъекта Российской Федерации, уполномоченным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уполномоченный орган субъекта Российской Федерации), по согласованию с территориальным органом безопасности, территориальным органом Федеральной службы войск национальной</w:t>
      </w:r>
      <w:proofErr w:type="gramEnd"/>
      <w:r w:rsidRPr="00E05C88">
        <w:rPr>
          <w:rFonts w:ascii="Times New Roman" w:eastAsia="Times New Roman" w:hAnsi="Times New Roman" w:cs="Times New Roman"/>
          <w:sz w:val="24"/>
          <w:szCs w:val="24"/>
          <w:lang w:eastAsia="ru-RU"/>
        </w:rPr>
        <w:t xml:space="preserve"> гвардии Российской Федерации,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Указанный перечень формируется по форме, утвержденной Министерством промышленности и торговли Российской Федерации,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Указанный перечень является документом, содержащим служебную информацию ограниченного распространения, и имеет пометку "Для служебного пользования".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6. Решение о включении торгового объекта (территории) в перечень, предусмотренный пунктом 5 настоящих требований, принимается: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а) в отношении функционирующих (эксплуатируемых) торговых объектов (территорий) - в течение 30 дней со дня утверждения Министерством промышленности и торговли Российской Федерации формы перечня, предусмотренного пунктом 5 настоящих требований;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б) при вводе в эксплуатацию нового торгового объекта (территории) - в течение 30 дней со дня окончания необходимых мероприятий по его вводу в эксплуатацию.</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7. Уполномоченный орган субъекта Российской Федерации в течение 1 месяца после утверждения перечня, предусмотренного пунктом 5 настоящих требований, письменно уведомляет соответствующих правообладателей торговых объектов (территорий) о включении торговых объектов (территорий) в указанный перечень.</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8. Антитеррористическая защищенность торговых объектов (территорий) должна соответствовать характеру террористических угроз и оперативной обстановке в районе расположения торговых объектов (территорий), а также обеспечивать наиболее эффективное использование сил и средств, задействованных в обеспечении безопасности торговых объектов (территорий).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Настоящие требования носят общий характер в отношении оснащения торговых объектов (территорий) инженерно-техническими средствами охраны. Выбор и оснащение торговых объектов (территорий) конкретными типами средств инженерно-технической </w:t>
      </w:r>
      <w:proofErr w:type="spellStart"/>
      <w:r w:rsidRPr="00E05C88">
        <w:rPr>
          <w:rFonts w:ascii="Times New Roman" w:eastAsia="Times New Roman" w:hAnsi="Times New Roman" w:cs="Times New Roman"/>
          <w:sz w:val="24"/>
          <w:szCs w:val="24"/>
          <w:lang w:eastAsia="ru-RU"/>
        </w:rPr>
        <w:t>укрепленности</w:t>
      </w:r>
      <w:proofErr w:type="spellEnd"/>
      <w:r w:rsidRPr="00E05C88">
        <w:rPr>
          <w:rFonts w:ascii="Times New Roman" w:eastAsia="Times New Roman" w:hAnsi="Times New Roman" w:cs="Times New Roman"/>
          <w:sz w:val="24"/>
          <w:szCs w:val="24"/>
          <w:lang w:eastAsia="ru-RU"/>
        </w:rPr>
        <w:t xml:space="preserve"> и технических средств охраны определяются в техническом задании на оснащение торговых объектов (территорий) инженерно-техническими средствами охраны в зависимости от категории торговых объектов (территорий).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9. </w:t>
      </w:r>
      <w:proofErr w:type="gramStart"/>
      <w:r w:rsidRPr="00E05C88">
        <w:rPr>
          <w:rFonts w:ascii="Times New Roman" w:eastAsia="Times New Roman" w:hAnsi="Times New Roman" w:cs="Times New Roman"/>
          <w:sz w:val="24"/>
          <w:szCs w:val="24"/>
          <w:lang w:eastAsia="ru-RU"/>
        </w:rPr>
        <w:t xml:space="preserve">Правообладатели торговых объектов (территорий), которые не включены в перечень, предусмотренный пунктом 5 настоящих требований, самостоятельно определяют содержание и порядок обеспечения антитеррористической защищенности таких торговых объектов (территорий), в частности охрану, реализацию пропускного и </w:t>
      </w:r>
      <w:proofErr w:type="spellStart"/>
      <w:r w:rsidRPr="00E05C88">
        <w:rPr>
          <w:rFonts w:ascii="Times New Roman" w:eastAsia="Times New Roman" w:hAnsi="Times New Roman" w:cs="Times New Roman"/>
          <w:sz w:val="24"/>
          <w:szCs w:val="24"/>
          <w:lang w:eastAsia="ru-RU"/>
        </w:rPr>
        <w:t>внутриобъектового</w:t>
      </w:r>
      <w:proofErr w:type="spellEnd"/>
      <w:r w:rsidRPr="00E05C88">
        <w:rPr>
          <w:rFonts w:ascii="Times New Roman" w:eastAsia="Times New Roman" w:hAnsi="Times New Roman" w:cs="Times New Roman"/>
          <w:sz w:val="24"/>
          <w:szCs w:val="24"/>
          <w:lang w:eastAsia="ru-RU"/>
        </w:rPr>
        <w:t xml:space="preserve"> режимов, оборудование инженерно-техническими средствами охраны, реагирование на угрозу совершения или на совершение террористических актов, информирование об этом правоохранительных органов, а также реализацию других мер антитеррористической защищенности.</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b/>
          <w:bCs/>
          <w:sz w:val="24"/>
          <w:szCs w:val="24"/>
          <w:lang w:eastAsia="ru-RU"/>
        </w:rPr>
        <w:t>II. Категорирование торговых объектов (территорий)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10. В целях установления дифференцированных требований к обеспечению антитеррористической защищенности торговых объектов (территорий) с учетом степени угрозы совершения на них террористического акта и масштаба возможных последствий совершения на них террористического акта осуществляется категорирование торговых объектов (территорий).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11. </w:t>
      </w:r>
      <w:proofErr w:type="gramStart"/>
      <w:r w:rsidRPr="00E05C88">
        <w:rPr>
          <w:rFonts w:ascii="Times New Roman" w:eastAsia="Times New Roman" w:hAnsi="Times New Roman" w:cs="Times New Roman"/>
          <w:sz w:val="24"/>
          <w:szCs w:val="24"/>
          <w:lang w:eastAsia="ru-RU"/>
        </w:rPr>
        <w:t>Степень угрозы совершения террористического акта на торговом объекте (территории) определяется на основании данных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об обстановке в районе расположения торгового объекта (территории), о количестве совершенных или предотвращенных террористических актов на торговом объекте (территории) или на аналогичных торговых объектах (территориях) на территории</w:t>
      </w:r>
      <w:proofErr w:type="gramEnd"/>
      <w:r w:rsidRPr="00E05C88">
        <w:rPr>
          <w:rFonts w:ascii="Times New Roman" w:eastAsia="Times New Roman" w:hAnsi="Times New Roman" w:cs="Times New Roman"/>
          <w:sz w:val="24"/>
          <w:szCs w:val="24"/>
          <w:lang w:eastAsia="ru-RU"/>
        </w:rPr>
        <w:t xml:space="preserve"> субъекта Российской Федерации, а также о количестве и характере вводимых в районе расположения торгового объекта (территории) уровнях террористической опасности в соответствии с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Возможные последствия совершения террористического акта определяются на основании прогнозных показателей о количестве людей, которые могут погибнуть или получить вред здоровью, а также о возможном материальном ущербе и об ущербе окружающей природной среде.</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12. Устанавливаются следующие категории торговых объектов (территорий):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а) торговые объекты (территории) первой категории, к которой относятся: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торговые объекты (территории), если на них или на аналогичных торговых объектах (территориях) на территории субъекта Российской Федерации в течение последних 3 лет совершено или предотвращено 4 и более террористических акта и (или) в течение последних 12 месяцев совершено или предотвращено 2 и более террористических акта;</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торговые объекты (территории), в районе расположения которых в течение последних 3 лет вводился критический ("красный") уровень террористической опасности более 4 раз и (или) высокий ("желтый") уровень террористической опасности более 8 раз либо в течение последних 12 месяцев вводился критический ("красный") уровень террористической опасности более 2 раз и (или) высокий ("желтый") уровень террористической опасности более 4 раз;</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торговые объекты (территории), в результате совершения террористического акта на которых прогнозируемое количество пострадавших составляет более 1000 человек и (или) прогнозируемый максимальный материальный ущерб по балансовой стоимости - более 50 млн. рублей;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б) торговые объекты (территории) второй категории, к которой относятся: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торговые объекты (территории), если на них или на аналогичных торговых объектах (территориях) на территории субъекта Российской Федерации в течение последних 3 лет совершено или предотвращено от 1 до 4 террористических акта и (или) в течение последних 12 месяцев не зафиксировано совершение (попытка к совершению) террористических актов;</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торговые объекты (территории), в районе расположения которых в течение последних 3 лет вводился критический ("красный") уровень террористической опасности от 2 до 4 раз и (или) высокий ("желтый") уровень террористической опасности от 2 до 8 раз или повышенный ("синий") уровень террористической опасности более 6 раз либо в течение последних 12 месяцев вводился критический ("красный") уровень террористической опасности от 1 до 2</w:t>
      </w:r>
      <w:proofErr w:type="gramEnd"/>
      <w:r w:rsidRPr="00E05C88">
        <w:rPr>
          <w:rFonts w:ascii="Times New Roman" w:eastAsia="Times New Roman" w:hAnsi="Times New Roman" w:cs="Times New Roman"/>
          <w:sz w:val="24"/>
          <w:szCs w:val="24"/>
          <w:lang w:eastAsia="ru-RU"/>
        </w:rPr>
        <w:t xml:space="preserve"> раз и (или) высокий ("желтый") уровень террористической опасности от 1 до 4 раз или повышенный ("синий") уровень террористической опасности от 2 до 4 раз;</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торговые объекты (территории), в результате совершения террористического акта на которых прогнозируемое количество пострадавших составляет от 200 до 1000 человек и (или) прогнозируемый максимальный материальный ущерб по балансовой стоимости - от 15 до 50 млн. рублей;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в) торговые объекты (территории) третьей категории, к которой относятся: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торговые объекты (территории), если на них или на аналогичных торговых объектах (территориях) на территории субъекта Российской Федерации в течение последних 3 лет не зафиксировано совершение (попытка к совершению) террористических актов;</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торговые объекты (территории), в районе расположения которых в течение последних 3 лет вводился высокий ("желтый") уровень террористической опасности не более 1 раза или повышенный ("синий") уровень террористической опасности менее 4 раз либо в течение последних 12 месяцев вводился критический ("красный") уровень террористической опасности от 1 до 2 раз и (или) высокий ("желтый") уровень террористической опасности от 2 до 4 раз</w:t>
      </w:r>
      <w:proofErr w:type="gramEnd"/>
      <w:r w:rsidRPr="00E05C88">
        <w:rPr>
          <w:rFonts w:ascii="Times New Roman" w:eastAsia="Times New Roman" w:hAnsi="Times New Roman" w:cs="Times New Roman"/>
          <w:sz w:val="24"/>
          <w:szCs w:val="24"/>
          <w:lang w:eastAsia="ru-RU"/>
        </w:rPr>
        <w:t xml:space="preserve"> или повышенный ("синий") уровень террористической опасности менее 2 раз;</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торговые объекты (территории), в результате совершения террористического акта на которых прогнозируемое количество пострадавших составляет от 50 до 200 человек и (или) прогнозируемый максимальный материальный ущерб по балансовой стоимости от 5 до 15 млн. рублей.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13. Всем торговым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пункте 12 настоящих требований.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14. Для проведения категорирования торгового объекта (территории) решением правообладателя торгового объекта (территории) создается комиссия по обследованию и категорированию торгового объекта (территории) (далее - комиссия) в течение 1 месяца со дня получения уведомления о включении этого торгового объекта (территории) в перечень, предусмотренный пунктом 5 настоящих требований.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Срок работы комиссии составляет 30 рабочих дней.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15. В состав комиссии включаются: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а) представители торгового объекта (территории), отвечающие за безопасность и инженерно-технические средства охраны, а также иные специалисты по решению правообладателя объекта (территории), в том числе представители организации, осуществляющие техническую эксплуатацию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б)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(по согласованию);</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в) представители уполномоченного органа исполнительной власти субъекта Российской Федерации и органов местного самоуправления (по согласованию).</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16. 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 и специализированных организаций, имеющих право осуществлять экспертизу безопасности торговых объектов (территорий).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Комиссию возглавляет руководитель объекта или уполномоченное им лицо (далее - председатель комиссии).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17. В ходе своей работы комиссия: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а) осуществляет сбор и анализ исходных данных о торговом объекте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б) изучает конструктивные и технические характеристики торгового объекта (территории), организацию его функционирования, действующие меры по обеспечению безопасного функционирования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в) определяет степень угрозы совершения террористического акта на торговом объекте (территории) и возможные последствия его совершения;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г) выявляет потенциально опасные участки торгового объекта (территории) и (или) его критические элементы;</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05C88">
        <w:rPr>
          <w:rFonts w:ascii="Times New Roman" w:eastAsia="Times New Roman" w:hAnsi="Times New Roman" w:cs="Times New Roman"/>
          <w:sz w:val="24"/>
          <w:szCs w:val="24"/>
          <w:lang w:eastAsia="ru-RU"/>
        </w:rPr>
        <w:t>д</w:t>
      </w:r>
      <w:proofErr w:type="spellEnd"/>
      <w:r w:rsidRPr="00E05C88">
        <w:rPr>
          <w:rFonts w:ascii="Times New Roman" w:eastAsia="Times New Roman" w:hAnsi="Times New Roman" w:cs="Times New Roman"/>
          <w:sz w:val="24"/>
          <w:szCs w:val="24"/>
          <w:lang w:eastAsia="ru-RU"/>
        </w:rPr>
        <w:t>) определяет категорию торгового объекта (территории) или подтверждает (изменяет) ранее присвоенную категорию либо рекомендует исключить торговый объект (территорию) из перечня, предусмотренного пунктом 5 настоящих требований, при отсутствии у торгового объекта (территории) признаков, позволяющих его отнести к определенной категории;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е) проводит обследование торгового объекта (территории) на предмет состояния его антитеррористической защищенности;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ж) определяет с учетом категории торгового объекта (территории) и оценки состояния его антитеррористической защищенности необходимые мероприятия по обеспечению антитеррористической защищенности торгового объекта (территории), а также сроки осуществления указанных мероприятий с учетом объема планируемых работ, прогнозного объема расходов на выполнение соответствующих мероприятий и источников финансирования.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18. </w:t>
      </w:r>
      <w:proofErr w:type="gramStart"/>
      <w:r w:rsidRPr="00E05C88">
        <w:rPr>
          <w:rFonts w:ascii="Times New Roman" w:eastAsia="Times New Roman" w:hAnsi="Times New Roman" w:cs="Times New Roman"/>
          <w:sz w:val="24"/>
          <w:szCs w:val="24"/>
          <w:lang w:eastAsia="ru-RU"/>
        </w:rPr>
        <w:t>Результаты работы комиссии оформляются актом обследования и категорирования торгового объекта (территории), который составляется в произвольной форме и содержит сведения, подтверждающие принятие комиссией решения о присвоении торговому объекту (территории) соответствующей категории, выводы об эффективности существующей антитеррористической защищенности торгового объекта (территории), а также рекомендации и перечень мер по приведению его антитеррористической защищенности в соответствие с настоящими требованиями.</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Акт обследования и категорирования торгового объекта (территории) составляется в 2 экземплярах, подписывается всеми членами комиссии и является неотъемлемой частью паспорта безопасности.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При наличии разногласий между членами комиссии по вопросам категорирования торгового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19. По решению правообладателя торгового объекта (территории) в соответствии с актом обследования и категорирования торгового объекта (территории) разрабатывается перечень мероприятий по обеспечению антитеррористической защищенности торгового объекта (территории) с учетом степени его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Срок завершения указанных мероприятий, включая оборудование торгового объекта (территории) инженерно-техническими средствами охраны, не может превышать 2 лет со дня утверждения акта обследования и категорирования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20. Информация, содержащаяся в акте обследования и категорирования торгового объекта (территории), а также в перечне мероприятий по обеспечению антитеррористической защищенности торгового объекта (территории),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b/>
          <w:bCs/>
          <w:sz w:val="24"/>
          <w:szCs w:val="24"/>
          <w:lang w:eastAsia="ru-RU"/>
        </w:rPr>
        <w:t>III. Паспорт безопасности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21. </w:t>
      </w:r>
      <w:proofErr w:type="gramStart"/>
      <w:r w:rsidRPr="00E05C88">
        <w:rPr>
          <w:rFonts w:ascii="Times New Roman" w:eastAsia="Times New Roman" w:hAnsi="Times New Roman" w:cs="Times New Roman"/>
          <w:sz w:val="24"/>
          <w:szCs w:val="24"/>
          <w:lang w:eastAsia="ru-RU"/>
        </w:rPr>
        <w:t>На каждый торговый объект (территорию) в течение 30 дней после проведения его обследования и категорирования на основании акта обследования и категорирования торгового объекта (территории) разрабатывается паспорт безопасности, представляющий собой информационно-справочный документ постоянного действия, отражающий состояние антитеррористической защищенности торгового объекта (территории) и содержащий перечень необходимых мероприятий по предупреждению (пресечению) террористических актов на торговом объекте (территории).</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Паспорт безопасности составляется руководителем объекта на основании акта обследования и категорирования торгового объекта (территории) с учетом данных, предоставляемых членами комиссии в соответствии с их компетенцией, и утверждается правообладателем торгового объекта (территории) либо уполномоченным им должностным лицом.</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Паспорт безопасности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w:t>
      </w:r>
      <w:proofErr w:type="gramEnd"/>
      <w:r w:rsidRPr="00E05C88">
        <w:rPr>
          <w:rFonts w:ascii="Times New Roman" w:eastAsia="Times New Roman" w:hAnsi="Times New Roman" w:cs="Times New Roman"/>
          <w:sz w:val="24"/>
          <w:szCs w:val="24"/>
          <w:lang w:eastAsia="ru-RU"/>
        </w:rPr>
        <w:t xml:space="preserve"> торгового объекта (территории) или уполномоченными ими должностными лицами.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22. Паспорт безопасности составляется в 2 экземплярах.</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Один экземпляр паспорта безопасности хранится в уполномоченном органе субъекта Российской Федерации, на территории которого расположен торговый объект (территория), второй - у правообладателя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Заверенные правообладателем копии (электронные копии) паспорта безопасности направляются в территориальный орган безопасности,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и территориальный орган Федеральной службы войск национальной гвардии Российской Федерации по месту нахождения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При невозможности обеспечения правообладателем торгового объекта (территории) сохранности экземпляра паспорта безопасности он передается на хранение в уполномоченный орган субъекта Российской Федерации, на территории которого расположен торговый объект (территория).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23. Информация, содержащаяся в паспорте безопасности,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Решение о присвоении паспорту безопасности грифа секретности принимается в соответствии с законодательством Российской Федерации.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24. В случаях, когда земельный участок, здание, строение и сооружение используются для размещения торговых объектов (территорий), принадлежащих нескольким правообладателям торговых объектов (территорий), составление паспорта безопасности осуществляется совместно всеми руководителями объектов или по соглашению между правообладателями торговых объектов (территорий) одним из руководителей объекта.</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Паспорт безопасности при его совместном составлении подлежит утверждению всеми правообладателями торговых объектов (территорий).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Паспорт безопасности при его составлении одним из руководителей объекта утверждается правообладателем торгового объекта (территории), руководителем объекта которого он составлен, по согласованию с другими правообладателями торговых объектов (территорий).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Количество копий (электронных копий) паспорта безопасности и их направление другим правообладателям торговых объектов (территорий) определяется по соглашению между правообладателями торговых объектов (территорий).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25. Актуализация паспорта безопасности торгового объекта (территории) осуществляется в порядке, предусмотренном для его разработки, в следующих случаях:</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а) изменение основного предназначения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б) изменение общей площади и границ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в) изменение сил и средств, привлекаемых для обеспечения антитеррористической защищенности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b/>
          <w:bCs/>
          <w:sz w:val="24"/>
          <w:szCs w:val="24"/>
          <w:lang w:eastAsia="ru-RU"/>
        </w:rPr>
        <w:t>IV. Меры по обеспечению антитеррористической защищенности торговых объектов (территорий)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26. </w:t>
      </w:r>
      <w:proofErr w:type="gramStart"/>
      <w:r w:rsidRPr="00E05C88">
        <w:rPr>
          <w:rFonts w:ascii="Times New Roman" w:eastAsia="Times New Roman" w:hAnsi="Times New Roman" w:cs="Times New Roman"/>
          <w:sz w:val="24"/>
          <w:szCs w:val="24"/>
          <w:lang w:eastAsia="ru-RU"/>
        </w:rPr>
        <w:t>В зависимости от установленной категории в отношении торгового объекта (территории)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расположен торговый объект (территория), или правообладателя</w:t>
      </w:r>
      <w:proofErr w:type="gramEnd"/>
      <w:r w:rsidRPr="00E05C88">
        <w:rPr>
          <w:rFonts w:ascii="Times New Roman" w:eastAsia="Times New Roman" w:hAnsi="Times New Roman" w:cs="Times New Roman"/>
          <w:sz w:val="24"/>
          <w:szCs w:val="24"/>
          <w:lang w:eastAsia="ru-RU"/>
        </w:rPr>
        <w:t xml:space="preserve">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27. Антитеррористическая защищенность торгового объекта (территории) независимо от его категории обеспечивается путем:</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а) проведения необходимых организационных мероприятий по обеспечению антитеррористической защищенности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б) определения и устранения причин и условий, способствующих совершению на торговом объекте (территории) террористического акта;</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в) применения современных информационно-коммуникационных технологий для обеспечения безопасности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г) оборудования торгового объекта (территории) необходимыми инженерно-техническими средствами охраны;</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05C88">
        <w:rPr>
          <w:rFonts w:ascii="Times New Roman" w:eastAsia="Times New Roman" w:hAnsi="Times New Roman" w:cs="Times New Roman"/>
          <w:sz w:val="24"/>
          <w:szCs w:val="24"/>
          <w:lang w:eastAsia="ru-RU"/>
        </w:rPr>
        <w:t>д</w:t>
      </w:r>
      <w:proofErr w:type="spellEnd"/>
      <w:r w:rsidRPr="00E05C88">
        <w:rPr>
          <w:rFonts w:ascii="Times New Roman" w:eastAsia="Times New Roman" w:hAnsi="Times New Roman" w:cs="Times New Roman"/>
          <w:sz w:val="24"/>
          <w:szCs w:val="24"/>
          <w:lang w:eastAsia="ru-RU"/>
        </w:rPr>
        <w:t xml:space="preserve">) </w:t>
      </w:r>
      <w:proofErr w:type="gramStart"/>
      <w:r w:rsidRPr="00E05C88">
        <w:rPr>
          <w:rFonts w:ascii="Times New Roman" w:eastAsia="Times New Roman" w:hAnsi="Times New Roman" w:cs="Times New Roman"/>
          <w:sz w:val="24"/>
          <w:szCs w:val="24"/>
          <w:lang w:eastAsia="ru-RU"/>
        </w:rPr>
        <w:t>контроля за</w:t>
      </w:r>
      <w:proofErr w:type="gramEnd"/>
      <w:r w:rsidRPr="00E05C88">
        <w:rPr>
          <w:rFonts w:ascii="Times New Roman" w:eastAsia="Times New Roman" w:hAnsi="Times New Roman" w:cs="Times New Roman"/>
          <w:sz w:val="24"/>
          <w:szCs w:val="24"/>
          <w:lang w:eastAsia="ru-RU"/>
        </w:rPr>
        <w:t xml:space="preserve"> соблюдением требований к обеспечению антитеррористической защищенности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е) обеспечения готовности подразделений охраны и работников торгового объекта (территории) к действиям при угрозе совершения и при совершении на нем террористического акта.</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28. Организационные мероприятия по обеспечению антитеррористической защищенности торгового объекта (территории) включают в себя: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а) разработку организационно-распорядительных документов по организации охраны, пропускного и </w:t>
      </w:r>
      <w:proofErr w:type="spellStart"/>
      <w:r w:rsidRPr="00E05C88">
        <w:rPr>
          <w:rFonts w:ascii="Times New Roman" w:eastAsia="Times New Roman" w:hAnsi="Times New Roman" w:cs="Times New Roman"/>
          <w:sz w:val="24"/>
          <w:szCs w:val="24"/>
          <w:lang w:eastAsia="ru-RU"/>
        </w:rPr>
        <w:t>внутриобъектового</w:t>
      </w:r>
      <w:proofErr w:type="spellEnd"/>
      <w:r w:rsidRPr="00E05C88">
        <w:rPr>
          <w:rFonts w:ascii="Times New Roman" w:eastAsia="Times New Roman" w:hAnsi="Times New Roman" w:cs="Times New Roman"/>
          <w:sz w:val="24"/>
          <w:szCs w:val="24"/>
          <w:lang w:eastAsia="ru-RU"/>
        </w:rPr>
        <w:t xml:space="preserve"> режимов на торговом объекте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б) определение должностных лиц, ответственных за антитеррористическую защищенность торгового объекта (территории) и его критических элементов;</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в) проведение учений и (или) тренировок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г) </w:t>
      </w:r>
      <w:proofErr w:type="gramStart"/>
      <w:r w:rsidRPr="00E05C88">
        <w:rPr>
          <w:rFonts w:ascii="Times New Roman" w:eastAsia="Times New Roman" w:hAnsi="Times New Roman" w:cs="Times New Roman"/>
          <w:sz w:val="24"/>
          <w:szCs w:val="24"/>
          <w:lang w:eastAsia="ru-RU"/>
        </w:rPr>
        <w:t>контроль за</w:t>
      </w:r>
      <w:proofErr w:type="gramEnd"/>
      <w:r w:rsidRPr="00E05C88">
        <w:rPr>
          <w:rFonts w:ascii="Times New Roman" w:eastAsia="Times New Roman" w:hAnsi="Times New Roman" w:cs="Times New Roman"/>
          <w:sz w:val="24"/>
          <w:szCs w:val="24"/>
          <w:lang w:eastAsia="ru-RU"/>
        </w:rPr>
        <w:t xml:space="preserve"> выполнением требований к обеспечению охраны и защиты торгового объекта (территории), а также за уровнем подготовленности подразделения охраны торгового объекта (территории) (при их наличии) к действиям при угрозе совершения и при совершении террористического акта на торговом объекте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05C88">
        <w:rPr>
          <w:rFonts w:ascii="Times New Roman" w:eastAsia="Times New Roman" w:hAnsi="Times New Roman" w:cs="Times New Roman"/>
          <w:sz w:val="24"/>
          <w:szCs w:val="24"/>
          <w:lang w:eastAsia="ru-RU"/>
        </w:rPr>
        <w:t>д</w:t>
      </w:r>
      <w:proofErr w:type="spellEnd"/>
      <w:r w:rsidRPr="00E05C88">
        <w:rPr>
          <w:rFonts w:ascii="Times New Roman" w:eastAsia="Times New Roman" w:hAnsi="Times New Roman" w:cs="Times New Roman"/>
          <w:sz w:val="24"/>
          <w:szCs w:val="24"/>
          <w:lang w:eastAsia="ru-RU"/>
        </w:rPr>
        <w:t xml:space="preserve">) информирование работников торгового объекта (территории) о требованиях к антитеррористической защищенности торгового объекта (территории) и содержании организационно-распорядительных документов в отношении пропускного и </w:t>
      </w:r>
      <w:proofErr w:type="spellStart"/>
      <w:r w:rsidRPr="00E05C88">
        <w:rPr>
          <w:rFonts w:ascii="Times New Roman" w:eastAsia="Times New Roman" w:hAnsi="Times New Roman" w:cs="Times New Roman"/>
          <w:sz w:val="24"/>
          <w:szCs w:val="24"/>
          <w:lang w:eastAsia="ru-RU"/>
        </w:rPr>
        <w:t>внутриобъектового</w:t>
      </w:r>
      <w:proofErr w:type="spellEnd"/>
      <w:r w:rsidRPr="00E05C88">
        <w:rPr>
          <w:rFonts w:ascii="Times New Roman" w:eastAsia="Times New Roman" w:hAnsi="Times New Roman" w:cs="Times New Roman"/>
          <w:sz w:val="24"/>
          <w:szCs w:val="24"/>
          <w:lang w:eastAsia="ru-RU"/>
        </w:rPr>
        <w:t xml:space="preserve"> режимов (при их установлении) на торговом объекте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29. Инженерная защита торгового объекта (территории) осуществляется в соответствии с Федеральным законом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и капитальный ремонт).</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30. Торговый объект (территория) независимо от его категории оборудуется: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а) системой видеонаблюдения;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б) системой оповещения и управления эвакуацией;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в) системой освещения.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31.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торгового объекта (территории), архивирование и хранение данных.</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32. Система оповещения на торговом объекте (территории) должна обеспечивать оперативное информирование людей об угрозе совершения или о совершении на торговом объекте (территории) террористического акта.</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Количество </w:t>
      </w:r>
      <w:proofErr w:type="spellStart"/>
      <w:r w:rsidRPr="00E05C88">
        <w:rPr>
          <w:rFonts w:ascii="Times New Roman" w:eastAsia="Times New Roman" w:hAnsi="Times New Roman" w:cs="Times New Roman"/>
          <w:sz w:val="24"/>
          <w:szCs w:val="24"/>
          <w:lang w:eastAsia="ru-RU"/>
        </w:rPr>
        <w:t>оповещателей</w:t>
      </w:r>
      <w:proofErr w:type="spellEnd"/>
      <w:r w:rsidRPr="00E05C88">
        <w:rPr>
          <w:rFonts w:ascii="Times New Roman" w:eastAsia="Times New Roman" w:hAnsi="Times New Roman" w:cs="Times New Roman"/>
          <w:sz w:val="24"/>
          <w:szCs w:val="24"/>
          <w:lang w:eastAsia="ru-RU"/>
        </w:rPr>
        <w:t xml:space="preserve"> и их мощность должны обеспечивать необходимую слышимость на всей территории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33. Торговый объект (территория) независимо от его категории оборудуется информационными стендами (табло), содержащими схему эвакуации при возникновении чрезвычайных ситуаций, номера телефонов соответствующих должностных лиц, ответственных за антитеррористическую защиту торгового объекта (территории), номера телефонов аварийно-спасательных служб, правоохранительных органов и органов безопасности.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Пути эвакуации на торговом объекте (территории) должны быть свободны для перемещения людей и транспортных средств.</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34. В целях обеспечения антитеррористической защищенности торгового объекта (территории) первой или второй категории правообладателем торгового объекта (территории) организуется его физическая охрана.</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К обеспечению физической охраны торгового объекта (территории) привлекаются специализированные организации в порядке, установленном законодательством Российской Федерации.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35. Торговый объект (территория) первой категории оборудуется кнопками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36.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террористического акта на торговом объекте (территории) осуществляются мероприятия по усилению соответствующего режима противодействия терроризму.</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w:t>
      </w:r>
      <w:proofErr w:type="gramEnd"/>
      <w:r w:rsidRPr="00E05C88">
        <w:rPr>
          <w:rFonts w:ascii="Times New Roman" w:eastAsia="Times New Roman" w:hAnsi="Times New Roman" w:cs="Times New Roman"/>
          <w:sz w:val="24"/>
          <w:szCs w:val="24"/>
          <w:lang w:eastAsia="ru-RU"/>
        </w:rPr>
        <w:t xml:space="preserve">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b/>
          <w:bCs/>
          <w:sz w:val="24"/>
          <w:szCs w:val="24"/>
          <w:lang w:eastAsia="ru-RU"/>
        </w:rPr>
        <w:t>V. Порядок информирования об угрозе совершения или о совершении террористического акта на торговом объекте (территории) и реагирования на полученную информацию</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37. </w:t>
      </w:r>
      <w:proofErr w:type="gramStart"/>
      <w:r w:rsidRPr="00E05C88">
        <w:rPr>
          <w:rFonts w:ascii="Times New Roman" w:eastAsia="Times New Roman" w:hAnsi="Times New Roman" w:cs="Times New Roman"/>
          <w:sz w:val="24"/>
          <w:szCs w:val="24"/>
          <w:lang w:eastAsia="ru-RU"/>
        </w:rPr>
        <w:t>При обнаружении угрозы совершения террористического акта на торговом объекте (территории), получении информации (в том числе анонимной) об угрозе совершения террористического акта на торговом объекте (территории) или совершении террористического акта на торговом объекте (территории) руководитель объекта (лицо, его замещающее) либо уполномоченное им лицо незамедлительно информирует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w:t>
      </w:r>
      <w:proofErr w:type="gramEnd"/>
      <w:r w:rsidRPr="00E05C88">
        <w:rPr>
          <w:rFonts w:ascii="Times New Roman" w:eastAsia="Times New Roman" w:hAnsi="Times New Roman" w:cs="Times New Roman"/>
          <w:sz w:val="24"/>
          <w:szCs w:val="24"/>
          <w:lang w:eastAsia="ru-RU"/>
        </w:rPr>
        <w:t>, территориальный орган Федеральной службы войск национальной гвардии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а также правообладателя торгового объекта (территории), уполномоченный орган субъекта Российской Федерации и администрацию муниципального образования.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38. При передаче в соответствии с пунктом 37 настоящих требований информации с помощью сре</w:t>
      </w:r>
      <w:proofErr w:type="gramStart"/>
      <w:r w:rsidRPr="00E05C88">
        <w:rPr>
          <w:rFonts w:ascii="Times New Roman" w:eastAsia="Times New Roman" w:hAnsi="Times New Roman" w:cs="Times New Roman"/>
          <w:sz w:val="24"/>
          <w:szCs w:val="24"/>
          <w:lang w:eastAsia="ru-RU"/>
        </w:rPr>
        <w:t>дств св</w:t>
      </w:r>
      <w:proofErr w:type="gramEnd"/>
      <w:r w:rsidRPr="00E05C88">
        <w:rPr>
          <w:rFonts w:ascii="Times New Roman" w:eastAsia="Times New Roman" w:hAnsi="Times New Roman" w:cs="Times New Roman"/>
          <w:sz w:val="24"/>
          <w:szCs w:val="24"/>
          <w:lang w:eastAsia="ru-RU"/>
        </w:rPr>
        <w:t>язи лицо, передающее информацию, сообщает:</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а) </w:t>
      </w:r>
      <w:proofErr w:type="gramStart"/>
      <w:r w:rsidRPr="00E05C88">
        <w:rPr>
          <w:rFonts w:ascii="Times New Roman" w:eastAsia="Times New Roman" w:hAnsi="Times New Roman" w:cs="Times New Roman"/>
          <w:sz w:val="24"/>
          <w:szCs w:val="24"/>
          <w:lang w:eastAsia="ru-RU"/>
        </w:rPr>
        <w:t>свои</w:t>
      </w:r>
      <w:proofErr w:type="gramEnd"/>
      <w:r w:rsidRPr="00E05C88">
        <w:rPr>
          <w:rFonts w:ascii="Times New Roman" w:eastAsia="Times New Roman" w:hAnsi="Times New Roman" w:cs="Times New Roman"/>
          <w:sz w:val="24"/>
          <w:szCs w:val="24"/>
          <w:lang w:eastAsia="ru-RU"/>
        </w:rPr>
        <w:t xml:space="preserve"> фамилию, имя, отчество (при наличии) и должность;</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б) наименование торгового объекта (территории) и его точный адрес;</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совершения террористического акта;</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г) количество находящихся на торговом объекте (территории) людей;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05C88">
        <w:rPr>
          <w:rFonts w:ascii="Times New Roman" w:eastAsia="Times New Roman" w:hAnsi="Times New Roman" w:cs="Times New Roman"/>
          <w:sz w:val="24"/>
          <w:szCs w:val="24"/>
          <w:lang w:eastAsia="ru-RU"/>
        </w:rPr>
        <w:t>д</w:t>
      </w:r>
      <w:proofErr w:type="spellEnd"/>
      <w:r w:rsidRPr="00E05C88">
        <w:rPr>
          <w:rFonts w:ascii="Times New Roman" w:eastAsia="Times New Roman" w:hAnsi="Times New Roman" w:cs="Times New Roman"/>
          <w:sz w:val="24"/>
          <w:szCs w:val="24"/>
          <w:lang w:eastAsia="ru-RU"/>
        </w:rPr>
        <w:t>) другие значимые сведения по запросу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39.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40. При обнаружении угрозы совершения террористического акта на торговом объекте (территории), получении информации об угрозе совершения или о совершении террористического акта руководитель объекта обеспечивает:</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б) оповещение находящихся на торговом объекте (территории) лиц об угрозе совершения или о совершении террористического акта;</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в) эвакуацию людей;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г) усиление охраны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05C88">
        <w:rPr>
          <w:rFonts w:ascii="Times New Roman" w:eastAsia="Times New Roman" w:hAnsi="Times New Roman" w:cs="Times New Roman"/>
          <w:sz w:val="24"/>
          <w:szCs w:val="24"/>
          <w:lang w:eastAsia="ru-RU"/>
        </w:rPr>
        <w:t>д</w:t>
      </w:r>
      <w:proofErr w:type="spellEnd"/>
      <w:r w:rsidRPr="00E05C88">
        <w:rPr>
          <w:rFonts w:ascii="Times New Roman" w:eastAsia="Times New Roman" w:hAnsi="Times New Roman" w:cs="Times New Roman"/>
          <w:sz w:val="24"/>
          <w:szCs w:val="24"/>
          <w:lang w:eastAsia="ru-RU"/>
        </w:rPr>
        <w:t xml:space="preserve">) организацию доступа на торговый объект (территорию) оперативных подразделений территориального органа безопасности, территориального органа Министерства внутренних дел Российской Федерации, территориального органа Министерства Российской Федерации по делам гражданской обороны, чрезвычайным ситуациям и ликвидации </w:t>
      </w:r>
      <w:proofErr w:type="gramStart"/>
      <w:r w:rsidRPr="00E05C88">
        <w:rPr>
          <w:rFonts w:ascii="Times New Roman" w:eastAsia="Times New Roman" w:hAnsi="Times New Roman" w:cs="Times New Roman"/>
          <w:sz w:val="24"/>
          <w:szCs w:val="24"/>
          <w:lang w:eastAsia="ru-RU"/>
        </w:rPr>
        <w:t>последствий стихийных бедствий территориального органа Федеральной службы войск национальной гвардии Российской Федерации</w:t>
      </w:r>
      <w:proofErr w:type="gramEnd"/>
      <w:r w:rsidRPr="00E05C88">
        <w:rPr>
          <w:rFonts w:ascii="Times New Roman" w:eastAsia="Times New Roman" w:hAnsi="Times New Roman" w:cs="Times New Roman"/>
          <w:sz w:val="24"/>
          <w:szCs w:val="24"/>
          <w:lang w:eastAsia="ru-RU"/>
        </w:rPr>
        <w:t>.</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b/>
          <w:bCs/>
          <w:sz w:val="24"/>
          <w:szCs w:val="24"/>
          <w:lang w:eastAsia="ru-RU"/>
        </w:rPr>
        <w:t xml:space="preserve">VI. </w:t>
      </w:r>
      <w:proofErr w:type="gramStart"/>
      <w:r w:rsidRPr="00E05C88">
        <w:rPr>
          <w:rFonts w:ascii="Times New Roman" w:eastAsia="Times New Roman" w:hAnsi="Times New Roman" w:cs="Times New Roman"/>
          <w:b/>
          <w:bCs/>
          <w:sz w:val="24"/>
          <w:szCs w:val="24"/>
          <w:lang w:eastAsia="ru-RU"/>
        </w:rPr>
        <w:t>Контроль за</w:t>
      </w:r>
      <w:proofErr w:type="gramEnd"/>
      <w:r w:rsidRPr="00E05C88">
        <w:rPr>
          <w:rFonts w:ascii="Times New Roman" w:eastAsia="Times New Roman" w:hAnsi="Times New Roman" w:cs="Times New Roman"/>
          <w:b/>
          <w:bCs/>
          <w:sz w:val="24"/>
          <w:szCs w:val="24"/>
          <w:lang w:eastAsia="ru-RU"/>
        </w:rPr>
        <w:t xml:space="preserve"> обеспечением антитеррористической защищенности торговых объектов (территорий)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41. </w:t>
      </w:r>
      <w:proofErr w:type="gramStart"/>
      <w:r w:rsidRPr="00E05C88">
        <w:rPr>
          <w:rFonts w:ascii="Times New Roman" w:eastAsia="Times New Roman" w:hAnsi="Times New Roman" w:cs="Times New Roman"/>
          <w:sz w:val="24"/>
          <w:szCs w:val="24"/>
          <w:lang w:eastAsia="ru-RU"/>
        </w:rPr>
        <w:t>Контроль за</w:t>
      </w:r>
      <w:proofErr w:type="gramEnd"/>
      <w:r w:rsidRPr="00E05C88">
        <w:rPr>
          <w:rFonts w:ascii="Times New Roman" w:eastAsia="Times New Roman" w:hAnsi="Times New Roman" w:cs="Times New Roman"/>
          <w:sz w:val="24"/>
          <w:szCs w:val="24"/>
          <w:lang w:eastAsia="ru-RU"/>
        </w:rPr>
        <w:t xml:space="preserve"> обеспечением антитеррористической защищенности торговых объектов (территорий) и выполнением настоящих требований осуществляется посредством организации и проведения уполномоченным органом субъекта Российской Федерации плановых и внеплановых проверок торговых объектов (территорий) с докладом результатов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42. Плановая проверка осуществляется один раз в 3 года в соответствии с планом, утвержденным руководителем уполномоченного органа субъекта Российской Федерации, и проводится в форме документарного контроля или выездного обследования торгового объекта (территории) на предмет определения состояния его антитеррористической защищенности и выработки мер по устранению выявленных в ходе проведения проверок недостатков.</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43. Внеплановые проверки проводятся в форме документарного контроля или выездного обследования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а) в целях </w:t>
      </w:r>
      <w:proofErr w:type="gramStart"/>
      <w:r w:rsidRPr="00E05C88">
        <w:rPr>
          <w:rFonts w:ascii="Times New Roman" w:eastAsia="Times New Roman" w:hAnsi="Times New Roman" w:cs="Times New Roman"/>
          <w:sz w:val="24"/>
          <w:szCs w:val="24"/>
          <w:lang w:eastAsia="ru-RU"/>
        </w:rPr>
        <w:t>контроля за</w:t>
      </w:r>
      <w:proofErr w:type="gramEnd"/>
      <w:r w:rsidRPr="00E05C88">
        <w:rPr>
          <w:rFonts w:ascii="Times New Roman" w:eastAsia="Times New Roman" w:hAnsi="Times New Roman" w:cs="Times New Roman"/>
          <w:sz w:val="24"/>
          <w:szCs w:val="24"/>
          <w:lang w:eastAsia="ru-RU"/>
        </w:rPr>
        <w:t xml:space="preserve"> устранением недостатков, выявленных в ходе плановых проверок;</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б) в случае принятия руководителем уполномоченного органа субъекта Российской Федерации решения о необходимости выездного обследования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в) при поступлении обращений (заявлений) на несоблюдение требований к антитеррористической защищенности торгового объекта (территории) и бездействие должностных лиц, органов и организаций в отношении обеспечения антитеррористической защищенности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44. Срок проведения плановых и внеплановых проверок не может превышать 10 рабочих дней.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45. После проведения проверки в случае выявления нарушений правообладателю торгового объекта (территории) и руководителю уполномоченного органа субъекта Российской Федерации направляются предложения о совершенствовании мероприятий по обеспечению антитеррористической защищенности торгового объекта (территории) и устранению выявленных недостатков.</w:t>
      </w:r>
    </w:p>
    <w:p w:rsidR="00E05C88" w:rsidRPr="00E05C88" w:rsidRDefault="00E05C88" w:rsidP="00E05C8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w:t>
      </w:r>
    </w:p>
    <w:p w:rsidR="00E05C88" w:rsidRPr="00E05C88" w:rsidRDefault="00E05C88" w:rsidP="00E05C8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Утверждена</w:t>
      </w:r>
    </w:p>
    <w:p w:rsidR="00E05C88" w:rsidRPr="00E05C88" w:rsidRDefault="00E05C88" w:rsidP="00E05C8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постановлением Правительства</w:t>
      </w:r>
    </w:p>
    <w:p w:rsidR="00E05C88" w:rsidRPr="00E05C88" w:rsidRDefault="00E05C88" w:rsidP="00E05C8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Российской Федерации</w:t>
      </w:r>
    </w:p>
    <w:p w:rsidR="00E05C88" w:rsidRPr="00E05C88" w:rsidRDefault="00E05C88" w:rsidP="00E05C8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от 19 октября 2017 г. № 1273</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ФОРМА ПАСПОРТА БЕЗОПАСНОСТИ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Срок действия паспорта 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до "__" _________ 20__ г. (пометка)</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Экз. № 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УТВЕРЖДАЮ</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(правообладатель торгового объекта</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(территории) либо </w:t>
      </w:r>
      <w:proofErr w:type="gramStart"/>
      <w:r w:rsidRPr="00E05C88">
        <w:rPr>
          <w:rFonts w:ascii="Times New Roman" w:eastAsia="Times New Roman" w:hAnsi="Times New Roman" w:cs="Times New Roman"/>
          <w:sz w:val="24"/>
          <w:szCs w:val="24"/>
          <w:lang w:eastAsia="ru-RU"/>
        </w:rPr>
        <w:t>уполномоченное</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им должностное лицо)</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 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(подпись) (ф.и.о.)</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 _________ 20__ г.</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СОГЛАСОВАНО </w:t>
      </w:r>
      <w:proofErr w:type="spellStart"/>
      <w:proofErr w:type="gramStart"/>
      <w:r w:rsidRPr="00E05C88">
        <w:rPr>
          <w:rFonts w:ascii="Times New Roman" w:eastAsia="Times New Roman" w:hAnsi="Times New Roman" w:cs="Times New Roman"/>
          <w:sz w:val="24"/>
          <w:szCs w:val="24"/>
          <w:lang w:eastAsia="ru-RU"/>
        </w:rPr>
        <w:t>СОГЛАСОВАНО</w:t>
      </w:r>
      <w:proofErr w:type="spellEnd"/>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 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(руководитель территориального органа (руководитель территориального органа</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 безопасности либо </w:t>
      </w:r>
      <w:proofErr w:type="gramStart"/>
      <w:r w:rsidRPr="00E05C88">
        <w:rPr>
          <w:rFonts w:ascii="Times New Roman" w:eastAsia="Times New Roman" w:hAnsi="Times New Roman" w:cs="Times New Roman"/>
          <w:sz w:val="24"/>
          <w:szCs w:val="24"/>
          <w:lang w:eastAsia="ru-RU"/>
        </w:rPr>
        <w:t>уполномоченное</w:t>
      </w:r>
      <w:proofErr w:type="gramEnd"/>
      <w:r w:rsidRPr="00E05C88">
        <w:rPr>
          <w:rFonts w:ascii="Times New Roman" w:eastAsia="Times New Roman" w:hAnsi="Times New Roman" w:cs="Times New Roman"/>
          <w:sz w:val="24"/>
          <w:szCs w:val="24"/>
          <w:lang w:eastAsia="ru-RU"/>
        </w:rPr>
        <w:t xml:space="preserve"> им </w:t>
      </w:r>
      <w:proofErr w:type="spellStart"/>
      <w:r w:rsidRPr="00E05C88">
        <w:rPr>
          <w:rFonts w:ascii="Times New Roman" w:eastAsia="Times New Roman" w:hAnsi="Times New Roman" w:cs="Times New Roman"/>
          <w:sz w:val="24"/>
          <w:szCs w:val="24"/>
          <w:lang w:eastAsia="ru-RU"/>
        </w:rPr>
        <w:t>Росгвардии</w:t>
      </w:r>
      <w:proofErr w:type="spellEnd"/>
      <w:r w:rsidRPr="00E05C88">
        <w:rPr>
          <w:rFonts w:ascii="Times New Roman" w:eastAsia="Times New Roman" w:hAnsi="Times New Roman" w:cs="Times New Roman"/>
          <w:sz w:val="24"/>
          <w:szCs w:val="24"/>
          <w:lang w:eastAsia="ru-RU"/>
        </w:rPr>
        <w:t xml:space="preserve"> или подразделения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должностное лицо) вневедомственной охраны войск</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национальной гвардии Российской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Федерации либо </w:t>
      </w:r>
      <w:proofErr w:type="gramStart"/>
      <w:r w:rsidRPr="00E05C88">
        <w:rPr>
          <w:rFonts w:ascii="Times New Roman" w:eastAsia="Times New Roman" w:hAnsi="Times New Roman" w:cs="Times New Roman"/>
          <w:sz w:val="24"/>
          <w:szCs w:val="24"/>
          <w:lang w:eastAsia="ru-RU"/>
        </w:rPr>
        <w:t>уполномоченное</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им должностное лицо)</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 _________________________ ___________ 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(подпись) (ф.и.о.) (подпись) (ф.и.о.)</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 ________________ 20__ г. "__" ________________ 20__ г.</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СОГЛАСОВАНО </w:t>
      </w:r>
      <w:proofErr w:type="spellStart"/>
      <w:proofErr w:type="gramStart"/>
      <w:r w:rsidRPr="00E05C88">
        <w:rPr>
          <w:rFonts w:ascii="Times New Roman" w:eastAsia="Times New Roman" w:hAnsi="Times New Roman" w:cs="Times New Roman"/>
          <w:sz w:val="24"/>
          <w:szCs w:val="24"/>
          <w:lang w:eastAsia="ru-RU"/>
        </w:rPr>
        <w:t>СОГЛАСОВАНО</w:t>
      </w:r>
      <w:proofErr w:type="spellEnd"/>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 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(руководитель территориального органа (руководитель исполнительного органа</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МЧС России либо уполномоченное им государственной власти субъекта</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должностное лицо) Российской Федерации либо</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уполномоченное им должностное лицо)</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 _________________________ ___________ 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(подпись) (ф.и.о.) (подпись) (ф.и.о.)</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 ________________ 20__ г. "__" ________________ 20__ г.</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ПАСПОРТ БЕЗОПАСНОСТИ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(наименование торгового объекта (территории)</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(наименование населенного пункта)</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20__ г.</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I. Общие сведения о торговом объекте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1. 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(адрес места расположения торгового объекта (территории)</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(категория торгового объекта (территории)</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(основное функциональное назначение, дата и реквизиты решения</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об отнесении к торговому объекту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(сведения о правообладателе торгового объекта (территории),</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фамилия, имя и отчество (при наличии),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телефоны, адрес электронной почты)</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(общая площадь (кв. метров), протяженность периметра (метров)</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(результаты мониторинга количества людей (сотрудников, посетителей и др.),</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одновременно </w:t>
      </w:r>
      <w:proofErr w:type="gramStart"/>
      <w:r w:rsidRPr="00E05C88">
        <w:rPr>
          <w:rFonts w:ascii="Times New Roman" w:eastAsia="Times New Roman" w:hAnsi="Times New Roman" w:cs="Times New Roman"/>
          <w:sz w:val="24"/>
          <w:szCs w:val="24"/>
          <w:lang w:eastAsia="ru-RU"/>
        </w:rPr>
        <w:t>находящихся</w:t>
      </w:r>
      <w:proofErr w:type="gramEnd"/>
      <w:r w:rsidRPr="00E05C88">
        <w:rPr>
          <w:rFonts w:ascii="Times New Roman" w:eastAsia="Times New Roman" w:hAnsi="Times New Roman" w:cs="Times New Roman"/>
          <w:sz w:val="24"/>
          <w:szCs w:val="24"/>
          <w:lang w:eastAsia="ru-RU"/>
        </w:rPr>
        <w:t xml:space="preserve"> на торговом объекте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(характеристика территории, здания, сооружения и помещения</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(этажность, количество входов, возможность проникновения через</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другие здания, сооружения и помещения)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(организации, обеспечивающие охрану и правопорядок на торговом объекте</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(территории), фамилия, имя и отчество (при наличии) руководителей,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служебный, мобильный, домашний телефоны)</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(краткая характеристика местности в районе расположения торгового</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объекта (территории), рельеф)</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2. Сведения об объектах, расположенных на торговом объекте (территории)</w:t>
      </w:r>
    </w:p>
    <w:tbl>
      <w:tblPr>
        <w:tblW w:w="10917" w:type="dxa"/>
        <w:tblCellMar>
          <w:left w:w="0" w:type="dxa"/>
          <w:right w:w="0" w:type="dxa"/>
        </w:tblCellMar>
        <w:tblLook w:val="04A0"/>
      </w:tblPr>
      <w:tblGrid>
        <w:gridCol w:w="340"/>
        <w:gridCol w:w="1413"/>
        <w:gridCol w:w="4449"/>
        <w:gridCol w:w="1624"/>
        <w:gridCol w:w="3091"/>
      </w:tblGrid>
      <w:tr w:rsidR="00E05C88" w:rsidRPr="00E05C88" w:rsidTr="00E05C88">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xml:space="preserve">№ </w:t>
            </w:r>
            <w:proofErr w:type="spellStart"/>
            <w:proofErr w:type="gramStart"/>
            <w:r w:rsidRPr="00E05C88">
              <w:rPr>
                <w:rFonts w:ascii="Times New Roman" w:eastAsia="Times New Roman" w:hAnsi="Times New Roman" w:cs="Times New Roman"/>
                <w:sz w:val="18"/>
                <w:szCs w:val="18"/>
                <w:lang w:eastAsia="ru-RU"/>
              </w:rPr>
              <w:t>п</w:t>
            </w:r>
            <w:proofErr w:type="spellEnd"/>
            <w:proofErr w:type="gramEnd"/>
            <w:r w:rsidRPr="00E05C88">
              <w:rPr>
                <w:rFonts w:ascii="Times New Roman" w:eastAsia="Times New Roman" w:hAnsi="Times New Roman" w:cs="Times New Roman"/>
                <w:sz w:val="18"/>
                <w:szCs w:val="18"/>
                <w:lang w:eastAsia="ru-RU"/>
              </w:rPr>
              <w:t>/</w:t>
            </w:r>
            <w:proofErr w:type="spellStart"/>
            <w:r w:rsidRPr="00E05C88">
              <w:rPr>
                <w:rFonts w:ascii="Times New Roman" w:eastAsia="Times New Roman" w:hAnsi="Times New Roman" w:cs="Times New Roman"/>
                <w:sz w:val="18"/>
                <w:szCs w:val="18"/>
                <w:lang w:eastAsia="ru-RU"/>
              </w:rPr>
              <w:t>п</w:t>
            </w:r>
            <w:proofErr w:type="spellEnd"/>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Наименование объекта</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Характеристика объекта, сведения о форме собственности, владельце (руководителе), режим работы объекта</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Место расположения объекта</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xml:space="preserve">Сведения о технической </w:t>
            </w:r>
            <w:proofErr w:type="spellStart"/>
            <w:r w:rsidRPr="00E05C88">
              <w:rPr>
                <w:rFonts w:ascii="Times New Roman" w:eastAsia="Times New Roman" w:hAnsi="Times New Roman" w:cs="Times New Roman"/>
                <w:sz w:val="18"/>
                <w:szCs w:val="18"/>
                <w:lang w:eastAsia="ru-RU"/>
              </w:rPr>
              <w:t>укрепленности</w:t>
            </w:r>
            <w:proofErr w:type="spellEnd"/>
            <w:r w:rsidRPr="00E05C88">
              <w:rPr>
                <w:rFonts w:ascii="Times New Roman" w:eastAsia="Times New Roman" w:hAnsi="Times New Roman" w:cs="Times New Roman"/>
                <w:sz w:val="18"/>
                <w:szCs w:val="18"/>
                <w:lang w:eastAsia="ru-RU"/>
              </w:rPr>
              <w:t xml:space="preserve"> и организации охраны объекта</w:t>
            </w:r>
          </w:p>
        </w:tc>
      </w:tr>
      <w:tr w:rsidR="00E05C88" w:rsidRPr="00E05C88" w:rsidTr="00E05C88">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r>
    </w:tbl>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3. Сведения об объектах, расположенных в непосредственной близости </w:t>
      </w:r>
      <w:proofErr w:type="gramStart"/>
      <w:r w:rsidRPr="00E05C88">
        <w:rPr>
          <w:rFonts w:ascii="Times New Roman" w:eastAsia="Times New Roman" w:hAnsi="Times New Roman" w:cs="Times New Roman"/>
          <w:sz w:val="24"/>
          <w:szCs w:val="24"/>
          <w:lang w:eastAsia="ru-RU"/>
        </w:rPr>
        <w:t>к</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торговому объекту (территории)</w:t>
      </w:r>
    </w:p>
    <w:tbl>
      <w:tblPr>
        <w:tblW w:w="10917" w:type="dxa"/>
        <w:tblCellMar>
          <w:left w:w="0" w:type="dxa"/>
          <w:right w:w="0" w:type="dxa"/>
        </w:tblCellMar>
        <w:tblLook w:val="04A0"/>
      </w:tblPr>
      <w:tblGrid>
        <w:gridCol w:w="438"/>
        <w:gridCol w:w="1704"/>
        <w:gridCol w:w="4200"/>
        <w:gridCol w:w="2296"/>
        <w:gridCol w:w="2279"/>
      </w:tblGrid>
      <w:tr w:rsidR="00E05C88" w:rsidRPr="00E05C88" w:rsidTr="00E05C88">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xml:space="preserve">№ </w:t>
            </w:r>
            <w:proofErr w:type="spellStart"/>
            <w:proofErr w:type="gramStart"/>
            <w:r w:rsidRPr="00E05C88">
              <w:rPr>
                <w:rFonts w:ascii="Times New Roman" w:eastAsia="Times New Roman" w:hAnsi="Times New Roman" w:cs="Times New Roman"/>
                <w:sz w:val="18"/>
                <w:szCs w:val="18"/>
                <w:lang w:eastAsia="ru-RU"/>
              </w:rPr>
              <w:t>п</w:t>
            </w:r>
            <w:proofErr w:type="spellEnd"/>
            <w:proofErr w:type="gramEnd"/>
            <w:r w:rsidRPr="00E05C88">
              <w:rPr>
                <w:rFonts w:ascii="Times New Roman" w:eastAsia="Times New Roman" w:hAnsi="Times New Roman" w:cs="Times New Roman"/>
                <w:sz w:val="18"/>
                <w:szCs w:val="18"/>
                <w:lang w:eastAsia="ru-RU"/>
              </w:rPr>
              <w:t>/</w:t>
            </w:r>
            <w:proofErr w:type="spellStart"/>
            <w:r w:rsidRPr="00E05C88">
              <w:rPr>
                <w:rFonts w:ascii="Times New Roman" w:eastAsia="Times New Roman" w:hAnsi="Times New Roman" w:cs="Times New Roman"/>
                <w:sz w:val="18"/>
                <w:szCs w:val="18"/>
                <w:lang w:eastAsia="ru-RU"/>
              </w:rPr>
              <w:t>п</w:t>
            </w:r>
            <w:proofErr w:type="spellEnd"/>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Наименование объекта</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Характеристика объекта по видам значимости и опасности</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Сторона расположения объекта</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Расстояние до объекта (метров)</w:t>
            </w:r>
          </w:p>
        </w:tc>
      </w:tr>
      <w:tr w:rsidR="00E05C88" w:rsidRPr="00E05C88" w:rsidTr="00E05C88">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r>
    </w:tbl>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4. Размещение торгового объекта (территории) по отношению </w:t>
      </w:r>
      <w:proofErr w:type="gramStart"/>
      <w:r w:rsidRPr="00E05C88">
        <w:rPr>
          <w:rFonts w:ascii="Times New Roman" w:eastAsia="Times New Roman" w:hAnsi="Times New Roman" w:cs="Times New Roman"/>
          <w:sz w:val="24"/>
          <w:szCs w:val="24"/>
          <w:lang w:eastAsia="ru-RU"/>
        </w:rPr>
        <w:t>к</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транспортным коммуникациям</w:t>
      </w:r>
    </w:p>
    <w:tbl>
      <w:tblPr>
        <w:tblW w:w="10917" w:type="dxa"/>
        <w:tblCellMar>
          <w:left w:w="0" w:type="dxa"/>
          <w:right w:w="0" w:type="dxa"/>
        </w:tblCellMar>
        <w:tblLook w:val="04A0"/>
      </w:tblPr>
      <w:tblGrid>
        <w:gridCol w:w="355"/>
        <w:gridCol w:w="5223"/>
        <w:gridCol w:w="2657"/>
        <w:gridCol w:w="2682"/>
      </w:tblGrid>
      <w:tr w:rsidR="00E05C88" w:rsidRPr="00E05C88" w:rsidTr="00E05C88">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xml:space="preserve">№ </w:t>
            </w:r>
            <w:proofErr w:type="spellStart"/>
            <w:proofErr w:type="gramStart"/>
            <w:r w:rsidRPr="00E05C88">
              <w:rPr>
                <w:rFonts w:ascii="Times New Roman" w:eastAsia="Times New Roman" w:hAnsi="Times New Roman" w:cs="Times New Roman"/>
                <w:sz w:val="18"/>
                <w:szCs w:val="18"/>
                <w:lang w:eastAsia="ru-RU"/>
              </w:rPr>
              <w:t>п</w:t>
            </w:r>
            <w:proofErr w:type="spellEnd"/>
            <w:proofErr w:type="gramEnd"/>
            <w:r w:rsidRPr="00E05C88">
              <w:rPr>
                <w:rFonts w:ascii="Times New Roman" w:eastAsia="Times New Roman" w:hAnsi="Times New Roman" w:cs="Times New Roman"/>
                <w:sz w:val="18"/>
                <w:szCs w:val="18"/>
                <w:lang w:eastAsia="ru-RU"/>
              </w:rPr>
              <w:t>/</w:t>
            </w:r>
            <w:proofErr w:type="spellStart"/>
            <w:r w:rsidRPr="00E05C88">
              <w:rPr>
                <w:rFonts w:ascii="Times New Roman" w:eastAsia="Times New Roman" w:hAnsi="Times New Roman" w:cs="Times New Roman"/>
                <w:sz w:val="18"/>
                <w:szCs w:val="18"/>
                <w:lang w:eastAsia="ru-RU"/>
              </w:rPr>
              <w:t>п</w:t>
            </w:r>
            <w:proofErr w:type="spellEnd"/>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Вид транспорта и транспортных коммуникаций</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Наименование объекта транспортной коммуникации</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Расстояние до транспортных коммуникаций (метров)</w:t>
            </w:r>
          </w:p>
        </w:tc>
      </w:tr>
      <w:tr w:rsidR="00E05C88" w:rsidRPr="00E05C88" w:rsidTr="00E05C88">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1.</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proofErr w:type="gramStart"/>
            <w:r w:rsidRPr="00E05C88">
              <w:rPr>
                <w:rFonts w:ascii="Times New Roman" w:eastAsia="Times New Roman" w:hAnsi="Times New Roman" w:cs="Times New Roman"/>
                <w:sz w:val="18"/>
                <w:szCs w:val="18"/>
                <w:lang w:eastAsia="ru-RU"/>
              </w:rPr>
              <w:t>Автомобильный</w:t>
            </w:r>
            <w:proofErr w:type="gramEnd"/>
            <w:r w:rsidRPr="00E05C88">
              <w:rPr>
                <w:rFonts w:ascii="Times New Roman" w:eastAsia="Times New Roman" w:hAnsi="Times New Roman" w:cs="Times New Roman"/>
                <w:sz w:val="18"/>
                <w:szCs w:val="18"/>
                <w:lang w:eastAsia="ru-RU"/>
              </w:rPr>
              <w:t xml:space="preserve"> (магистрали, шоссе, дороги, автовокзалы, автостанции)</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r>
      <w:tr w:rsidR="00E05C88" w:rsidRPr="00E05C88" w:rsidTr="00E05C88">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2.</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proofErr w:type="gramStart"/>
            <w:r w:rsidRPr="00E05C88">
              <w:rPr>
                <w:rFonts w:ascii="Times New Roman" w:eastAsia="Times New Roman" w:hAnsi="Times New Roman" w:cs="Times New Roman"/>
                <w:sz w:val="18"/>
                <w:szCs w:val="18"/>
                <w:lang w:eastAsia="ru-RU"/>
              </w:rPr>
              <w:t>Железнодорожный</w:t>
            </w:r>
            <w:proofErr w:type="gramEnd"/>
            <w:r w:rsidRPr="00E05C88">
              <w:rPr>
                <w:rFonts w:ascii="Times New Roman" w:eastAsia="Times New Roman" w:hAnsi="Times New Roman" w:cs="Times New Roman"/>
                <w:sz w:val="18"/>
                <w:szCs w:val="18"/>
                <w:lang w:eastAsia="ru-RU"/>
              </w:rPr>
              <w:t xml:space="preserve"> (железнодорожные пути, вокзалы, станции, платформы, переезды)</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r>
      <w:tr w:rsidR="00E05C88" w:rsidRPr="00E05C88" w:rsidTr="00E05C88">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3.</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proofErr w:type="gramStart"/>
            <w:r w:rsidRPr="00E05C88">
              <w:rPr>
                <w:rFonts w:ascii="Times New Roman" w:eastAsia="Times New Roman" w:hAnsi="Times New Roman" w:cs="Times New Roman"/>
                <w:sz w:val="18"/>
                <w:szCs w:val="18"/>
                <w:lang w:eastAsia="ru-RU"/>
              </w:rPr>
              <w:t>Воздушный</w:t>
            </w:r>
            <w:proofErr w:type="gramEnd"/>
            <w:r w:rsidRPr="00E05C88">
              <w:rPr>
                <w:rFonts w:ascii="Times New Roman" w:eastAsia="Times New Roman" w:hAnsi="Times New Roman" w:cs="Times New Roman"/>
                <w:sz w:val="18"/>
                <w:szCs w:val="18"/>
                <w:lang w:eastAsia="ru-RU"/>
              </w:rPr>
              <w:t xml:space="preserve"> (аэропорты, аэровокзалы, военные аэродромы, вертолетные площадки, взлетно-посадочные полосы)</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r>
      <w:tr w:rsidR="00E05C88" w:rsidRPr="00E05C88" w:rsidTr="00E05C88">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4.</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proofErr w:type="gramStart"/>
            <w:r w:rsidRPr="00E05C88">
              <w:rPr>
                <w:rFonts w:ascii="Times New Roman" w:eastAsia="Times New Roman" w:hAnsi="Times New Roman" w:cs="Times New Roman"/>
                <w:sz w:val="18"/>
                <w:szCs w:val="18"/>
                <w:lang w:eastAsia="ru-RU"/>
              </w:rPr>
              <w:t>Водный</w:t>
            </w:r>
            <w:proofErr w:type="gramEnd"/>
            <w:r w:rsidRPr="00E05C88">
              <w:rPr>
                <w:rFonts w:ascii="Times New Roman" w:eastAsia="Times New Roman" w:hAnsi="Times New Roman" w:cs="Times New Roman"/>
                <w:sz w:val="18"/>
                <w:szCs w:val="18"/>
                <w:lang w:eastAsia="ru-RU"/>
              </w:rPr>
              <w:t xml:space="preserve"> (морские и речные порты, причалы)</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r>
      <w:tr w:rsidR="00E05C88" w:rsidRPr="00E05C88" w:rsidTr="00E05C88">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5.</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Метрополитен (станции и вестибюли станций)</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r>
    </w:tbl>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5. Сведения об организациях, осуществляющих обслуживание торгового</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объекта (территории)</w:t>
      </w:r>
    </w:p>
    <w:tbl>
      <w:tblPr>
        <w:tblW w:w="10917" w:type="dxa"/>
        <w:tblCellMar>
          <w:left w:w="0" w:type="dxa"/>
          <w:right w:w="0" w:type="dxa"/>
        </w:tblCellMar>
        <w:tblLook w:val="04A0"/>
      </w:tblPr>
      <w:tblGrid>
        <w:gridCol w:w="446"/>
        <w:gridCol w:w="5849"/>
        <w:gridCol w:w="2707"/>
        <w:gridCol w:w="1915"/>
      </w:tblGrid>
      <w:tr w:rsidR="00E05C88" w:rsidRPr="00E05C88" w:rsidTr="00E05C88">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xml:space="preserve">№ </w:t>
            </w:r>
            <w:proofErr w:type="spellStart"/>
            <w:proofErr w:type="gramStart"/>
            <w:r w:rsidRPr="00E05C88">
              <w:rPr>
                <w:rFonts w:ascii="Times New Roman" w:eastAsia="Times New Roman" w:hAnsi="Times New Roman" w:cs="Times New Roman"/>
                <w:sz w:val="18"/>
                <w:szCs w:val="18"/>
                <w:lang w:eastAsia="ru-RU"/>
              </w:rPr>
              <w:t>п</w:t>
            </w:r>
            <w:proofErr w:type="spellEnd"/>
            <w:proofErr w:type="gramEnd"/>
            <w:r w:rsidRPr="00E05C88">
              <w:rPr>
                <w:rFonts w:ascii="Times New Roman" w:eastAsia="Times New Roman" w:hAnsi="Times New Roman" w:cs="Times New Roman"/>
                <w:sz w:val="18"/>
                <w:szCs w:val="18"/>
                <w:lang w:eastAsia="ru-RU"/>
              </w:rPr>
              <w:t>/</w:t>
            </w:r>
            <w:proofErr w:type="spellStart"/>
            <w:r w:rsidRPr="00E05C88">
              <w:rPr>
                <w:rFonts w:ascii="Times New Roman" w:eastAsia="Times New Roman" w:hAnsi="Times New Roman" w:cs="Times New Roman"/>
                <w:sz w:val="18"/>
                <w:szCs w:val="18"/>
                <w:lang w:eastAsia="ru-RU"/>
              </w:rPr>
              <w:t>п</w:t>
            </w:r>
            <w:proofErr w:type="spellEnd"/>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Наименование организации, адрес, телефоны, вид собственности, руководитель</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Вид деятельности по обслуживанию</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График проведения работ</w:t>
            </w:r>
          </w:p>
        </w:tc>
      </w:tr>
      <w:tr w:rsidR="00E05C88" w:rsidRPr="00E05C88" w:rsidTr="00E05C88">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r>
    </w:tbl>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6. Сведения о потенциально опасных участках и (или) критических</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элементах</w:t>
      </w:r>
      <w:proofErr w:type="gramEnd"/>
      <w:r w:rsidRPr="00E05C88">
        <w:rPr>
          <w:rFonts w:ascii="Times New Roman" w:eastAsia="Times New Roman" w:hAnsi="Times New Roman" w:cs="Times New Roman"/>
          <w:sz w:val="24"/>
          <w:szCs w:val="24"/>
          <w:lang w:eastAsia="ru-RU"/>
        </w:rPr>
        <w:t xml:space="preserve">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Таблица 1</w:t>
      </w:r>
    </w:p>
    <w:tbl>
      <w:tblPr>
        <w:tblW w:w="10917" w:type="dxa"/>
        <w:tblCellMar>
          <w:left w:w="0" w:type="dxa"/>
          <w:right w:w="0" w:type="dxa"/>
        </w:tblCellMar>
        <w:tblLook w:val="04A0"/>
      </w:tblPr>
      <w:tblGrid>
        <w:gridCol w:w="494"/>
        <w:gridCol w:w="3889"/>
        <w:gridCol w:w="2758"/>
        <w:gridCol w:w="3776"/>
      </w:tblGrid>
      <w:tr w:rsidR="00E05C88" w:rsidRPr="00E05C88" w:rsidTr="00E05C88">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xml:space="preserve">№ </w:t>
            </w:r>
            <w:proofErr w:type="spellStart"/>
            <w:proofErr w:type="gramStart"/>
            <w:r w:rsidRPr="00E05C88">
              <w:rPr>
                <w:rFonts w:ascii="Times New Roman" w:eastAsia="Times New Roman" w:hAnsi="Times New Roman" w:cs="Times New Roman"/>
                <w:sz w:val="18"/>
                <w:szCs w:val="18"/>
                <w:lang w:eastAsia="ru-RU"/>
              </w:rPr>
              <w:t>п</w:t>
            </w:r>
            <w:proofErr w:type="spellEnd"/>
            <w:proofErr w:type="gramEnd"/>
            <w:r w:rsidRPr="00E05C88">
              <w:rPr>
                <w:rFonts w:ascii="Times New Roman" w:eastAsia="Times New Roman" w:hAnsi="Times New Roman" w:cs="Times New Roman"/>
                <w:sz w:val="18"/>
                <w:szCs w:val="18"/>
                <w:lang w:eastAsia="ru-RU"/>
              </w:rPr>
              <w:t>/</w:t>
            </w:r>
            <w:proofErr w:type="spellStart"/>
            <w:r w:rsidRPr="00E05C88">
              <w:rPr>
                <w:rFonts w:ascii="Times New Roman" w:eastAsia="Times New Roman" w:hAnsi="Times New Roman" w:cs="Times New Roman"/>
                <w:sz w:val="18"/>
                <w:szCs w:val="18"/>
                <w:lang w:eastAsia="ru-RU"/>
              </w:rPr>
              <w:t>п</w:t>
            </w:r>
            <w:proofErr w:type="spellEnd"/>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Наименование потенциально опасного участка</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Количество работающих человек</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Характер возможной чрезвычайной ситуации</w:t>
            </w:r>
          </w:p>
        </w:tc>
      </w:tr>
      <w:tr w:rsidR="00E05C88" w:rsidRPr="00E05C88" w:rsidTr="00E05C88">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r>
    </w:tbl>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Таблица 2</w:t>
      </w:r>
    </w:p>
    <w:tbl>
      <w:tblPr>
        <w:tblW w:w="10917" w:type="dxa"/>
        <w:tblCellMar>
          <w:left w:w="0" w:type="dxa"/>
          <w:right w:w="0" w:type="dxa"/>
        </w:tblCellMar>
        <w:tblLook w:val="04A0"/>
      </w:tblPr>
      <w:tblGrid>
        <w:gridCol w:w="530"/>
        <w:gridCol w:w="3396"/>
        <w:gridCol w:w="2951"/>
        <w:gridCol w:w="4040"/>
      </w:tblGrid>
      <w:tr w:rsidR="00E05C88" w:rsidRPr="00E05C88" w:rsidTr="00E05C88">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xml:space="preserve">№ </w:t>
            </w:r>
            <w:proofErr w:type="spellStart"/>
            <w:proofErr w:type="gramStart"/>
            <w:r w:rsidRPr="00E05C88">
              <w:rPr>
                <w:rFonts w:ascii="Times New Roman" w:eastAsia="Times New Roman" w:hAnsi="Times New Roman" w:cs="Times New Roman"/>
                <w:sz w:val="18"/>
                <w:szCs w:val="18"/>
                <w:lang w:eastAsia="ru-RU"/>
              </w:rPr>
              <w:t>п</w:t>
            </w:r>
            <w:proofErr w:type="spellEnd"/>
            <w:proofErr w:type="gramEnd"/>
            <w:r w:rsidRPr="00E05C88">
              <w:rPr>
                <w:rFonts w:ascii="Times New Roman" w:eastAsia="Times New Roman" w:hAnsi="Times New Roman" w:cs="Times New Roman"/>
                <w:sz w:val="18"/>
                <w:szCs w:val="18"/>
                <w:lang w:eastAsia="ru-RU"/>
              </w:rPr>
              <w:t>/</w:t>
            </w:r>
            <w:proofErr w:type="spellStart"/>
            <w:r w:rsidRPr="00E05C88">
              <w:rPr>
                <w:rFonts w:ascii="Times New Roman" w:eastAsia="Times New Roman" w:hAnsi="Times New Roman" w:cs="Times New Roman"/>
                <w:sz w:val="18"/>
                <w:szCs w:val="18"/>
                <w:lang w:eastAsia="ru-RU"/>
              </w:rPr>
              <w:t>п</w:t>
            </w:r>
            <w:proofErr w:type="spellEnd"/>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Наименование критического элемента</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Количество работающих человек</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Характер возможной чрезвычайной ситуации</w:t>
            </w:r>
          </w:p>
        </w:tc>
      </w:tr>
      <w:tr w:rsidR="00E05C88" w:rsidRPr="00E05C88" w:rsidTr="00E05C88">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r>
    </w:tbl>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7. Возможные противоправные действия на торговом объекте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а) 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(описание возможных противоправных действий (совершение взрыва,</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поджога или иных действий, направленных на причинение вреда жизни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и здоровью людей, разрушение расположенных в торговом объекте</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(территории) сооружений или угроза совершения указанных действий,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захват заложников, вывод из строя различных коммуникаций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или несанкционированное вмешательство в их работу, иные ситуации)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б) 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(зафиксированные аварийные ситуации, происшествия и противоправные</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действия на торговом объекте (территории) или в районе</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его расположения, их краткая характеристика)</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8. Оценка социально-экономических последствий террористического акта </w:t>
      </w:r>
      <w:proofErr w:type="gramStart"/>
      <w:r w:rsidRPr="00E05C88">
        <w:rPr>
          <w:rFonts w:ascii="Times New Roman" w:eastAsia="Times New Roman" w:hAnsi="Times New Roman" w:cs="Times New Roman"/>
          <w:sz w:val="24"/>
          <w:szCs w:val="24"/>
          <w:lang w:eastAsia="ru-RU"/>
        </w:rPr>
        <w:t>на</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торговом </w:t>
      </w:r>
      <w:proofErr w:type="gramStart"/>
      <w:r w:rsidRPr="00E05C88">
        <w:rPr>
          <w:rFonts w:ascii="Times New Roman" w:eastAsia="Times New Roman" w:hAnsi="Times New Roman" w:cs="Times New Roman"/>
          <w:sz w:val="24"/>
          <w:szCs w:val="24"/>
          <w:lang w:eastAsia="ru-RU"/>
        </w:rPr>
        <w:t>объекте</w:t>
      </w:r>
      <w:proofErr w:type="gramEnd"/>
      <w:r w:rsidRPr="00E05C88">
        <w:rPr>
          <w:rFonts w:ascii="Times New Roman" w:eastAsia="Times New Roman" w:hAnsi="Times New Roman" w:cs="Times New Roman"/>
          <w:sz w:val="24"/>
          <w:szCs w:val="24"/>
          <w:lang w:eastAsia="ru-RU"/>
        </w:rPr>
        <w:t xml:space="preserve"> (территории)</w:t>
      </w:r>
    </w:p>
    <w:tbl>
      <w:tblPr>
        <w:tblW w:w="10917" w:type="dxa"/>
        <w:tblCellMar>
          <w:left w:w="0" w:type="dxa"/>
          <w:right w:w="0" w:type="dxa"/>
        </w:tblCellMar>
        <w:tblLook w:val="04A0"/>
      </w:tblPr>
      <w:tblGrid>
        <w:gridCol w:w="407"/>
        <w:gridCol w:w="1810"/>
        <w:gridCol w:w="5627"/>
        <w:gridCol w:w="3073"/>
      </w:tblGrid>
      <w:tr w:rsidR="00E05C88" w:rsidRPr="00E05C88" w:rsidTr="00E05C88">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xml:space="preserve">№ </w:t>
            </w:r>
            <w:proofErr w:type="spellStart"/>
            <w:proofErr w:type="gramStart"/>
            <w:r w:rsidRPr="00E05C88">
              <w:rPr>
                <w:rFonts w:ascii="Times New Roman" w:eastAsia="Times New Roman" w:hAnsi="Times New Roman" w:cs="Times New Roman"/>
                <w:sz w:val="18"/>
                <w:szCs w:val="18"/>
                <w:lang w:eastAsia="ru-RU"/>
              </w:rPr>
              <w:t>п</w:t>
            </w:r>
            <w:proofErr w:type="spellEnd"/>
            <w:proofErr w:type="gramEnd"/>
            <w:r w:rsidRPr="00E05C88">
              <w:rPr>
                <w:rFonts w:ascii="Times New Roman" w:eastAsia="Times New Roman" w:hAnsi="Times New Roman" w:cs="Times New Roman"/>
                <w:sz w:val="18"/>
                <w:szCs w:val="18"/>
                <w:lang w:eastAsia="ru-RU"/>
              </w:rPr>
              <w:t>/</w:t>
            </w:r>
            <w:proofErr w:type="spellStart"/>
            <w:r w:rsidRPr="00E05C88">
              <w:rPr>
                <w:rFonts w:ascii="Times New Roman" w:eastAsia="Times New Roman" w:hAnsi="Times New Roman" w:cs="Times New Roman"/>
                <w:sz w:val="18"/>
                <w:szCs w:val="18"/>
                <w:lang w:eastAsia="ru-RU"/>
              </w:rPr>
              <w:t>п</w:t>
            </w:r>
            <w:proofErr w:type="spellEnd"/>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Террористическая угроза</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Прогнозируемое количество пострадавших в результате террористического акта (человек)</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Масштаб последствий террористического акта</w:t>
            </w:r>
          </w:p>
        </w:tc>
      </w:tr>
      <w:tr w:rsidR="00E05C88" w:rsidRPr="00E05C88" w:rsidTr="00E05C88">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r>
    </w:tbl>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9. Силы и средства, привлекаемые для обеспечения антитеррористической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защищенности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а) состав сил</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(подразделение охраны, охранная организация, адрес, фамилия, имя</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и отчество (при наличии), телефон руководителя, телефоны подразделения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охраны, номер, дата выдачи и срок действия лицензии на осуществление</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охранной деятельности (для частных охранных организаций)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б) средства охраны</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(огнестрельное оружие и патроны к нему, количество отдельно по каждому</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виду, типу, модели, защитные средства, тип, количество, специальные</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средства, тип, количество)</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в) организация оповещения и связи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(телефоны дежурных территориального органа безопасности,</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территориальных органов МВД России, МЧС России, </w:t>
      </w:r>
      <w:proofErr w:type="spellStart"/>
      <w:r w:rsidRPr="00E05C88">
        <w:rPr>
          <w:rFonts w:ascii="Times New Roman" w:eastAsia="Times New Roman" w:hAnsi="Times New Roman" w:cs="Times New Roman"/>
          <w:sz w:val="24"/>
          <w:szCs w:val="24"/>
          <w:lang w:eastAsia="ru-RU"/>
        </w:rPr>
        <w:t>Росгвардии</w:t>
      </w:r>
      <w:proofErr w:type="spellEnd"/>
      <w:r w:rsidRPr="00E05C88">
        <w:rPr>
          <w:rFonts w:ascii="Times New Roman" w:eastAsia="Times New Roman" w:hAnsi="Times New Roman" w:cs="Times New Roman"/>
          <w:sz w:val="24"/>
          <w:szCs w:val="24"/>
          <w:lang w:eastAsia="ru-RU"/>
        </w:rPr>
        <w:t>)</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(телефоны исполнительного органа государственной власти субъекта</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Российской Федерации или органа местного самоуправления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по подведомственности)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(телефоны диспетчерских и дежурных служб субъекта Российской Федерации,</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муниципального образования)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10. Меры по инженерно-технической, физической защите и пожарной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безопасности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а) наличие и характеристика инженерно-технических средств</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(ограждение торгового объекта (территории), инженерные заградительные</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сооружения, камеры системы видеоконтроля, места их расположения,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устойчивость функционирования системы видеоконтроля, наличие системы</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прямой связи с организациями, осуществляющими охрану торгового объекта</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(территории), опоры освещения, их количество, работоспособность,</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достаточность освещенности всей территории </w:t>
      </w:r>
      <w:proofErr w:type="gramStart"/>
      <w:r w:rsidRPr="00E05C88">
        <w:rPr>
          <w:rFonts w:ascii="Times New Roman" w:eastAsia="Times New Roman" w:hAnsi="Times New Roman" w:cs="Times New Roman"/>
          <w:sz w:val="24"/>
          <w:szCs w:val="24"/>
          <w:lang w:eastAsia="ru-RU"/>
        </w:rPr>
        <w:t>торгового</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б) обеспечение пожарной безопасности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(пожарная сигнализация, места расположения первичных</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средств пожаротушения)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в) система оповещения и управления эвакуацией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(характеристика, пути эвакуации)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11. Оценка достаточности мероприятий по защите критических элементов</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торгового объекта (территории)</w:t>
      </w:r>
    </w:p>
    <w:tbl>
      <w:tblPr>
        <w:tblW w:w="10917" w:type="dxa"/>
        <w:tblCellMar>
          <w:left w:w="0" w:type="dxa"/>
          <w:right w:w="0" w:type="dxa"/>
        </w:tblCellMar>
        <w:tblLook w:val="04A0"/>
      </w:tblPr>
      <w:tblGrid>
        <w:gridCol w:w="297"/>
        <w:gridCol w:w="1585"/>
        <w:gridCol w:w="1663"/>
        <w:gridCol w:w="1553"/>
        <w:gridCol w:w="2355"/>
        <w:gridCol w:w="1768"/>
        <w:gridCol w:w="1696"/>
      </w:tblGrid>
      <w:tr w:rsidR="00E05C88" w:rsidRPr="00E05C88" w:rsidTr="00E05C88">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xml:space="preserve">№ </w:t>
            </w:r>
            <w:proofErr w:type="spellStart"/>
            <w:proofErr w:type="gramStart"/>
            <w:r w:rsidRPr="00E05C88">
              <w:rPr>
                <w:rFonts w:ascii="Times New Roman" w:eastAsia="Times New Roman" w:hAnsi="Times New Roman" w:cs="Times New Roman"/>
                <w:sz w:val="18"/>
                <w:szCs w:val="18"/>
                <w:lang w:eastAsia="ru-RU"/>
              </w:rPr>
              <w:t>п</w:t>
            </w:r>
            <w:proofErr w:type="spellEnd"/>
            <w:proofErr w:type="gramEnd"/>
            <w:r w:rsidRPr="00E05C88">
              <w:rPr>
                <w:rFonts w:ascii="Times New Roman" w:eastAsia="Times New Roman" w:hAnsi="Times New Roman" w:cs="Times New Roman"/>
                <w:sz w:val="18"/>
                <w:szCs w:val="18"/>
                <w:lang w:eastAsia="ru-RU"/>
              </w:rPr>
              <w:t>/</w:t>
            </w:r>
            <w:proofErr w:type="spellStart"/>
            <w:r w:rsidRPr="00E05C88">
              <w:rPr>
                <w:rFonts w:ascii="Times New Roman" w:eastAsia="Times New Roman" w:hAnsi="Times New Roman" w:cs="Times New Roman"/>
                <w:sz w:val="18"/>
                <w:szCs w:val="18"/>
                <w:lang w:eastAsia="ru-RU"/>
              </w:rPr>
              <w:t>п</w:t>
            </w:r>
            <w:proofErr w:type="spellEnd"/>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Наименование критического элемента</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Выполнение установленных требований</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Выполнение задачи по физической защите</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Выполнение задачи по предотвращению террористического акта</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Вывод о достаточности мероприятий по защите</w:t>
            </w:r>
          </w:p>
        </w:tc>
        <w:tc>
          <w:tcPr>
            <w:tcW w:w="0" w:type="auto"/>
            <w:hideMark/>
          </w:tcPr>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Компенсационные мероприятия</w:t>
            </w:r>
          </w:p>
        </w:tc>
      </w:tr>
      <w:tr w:rsidR="00E05C88" w:rsidRPr="00E05C88" w:rsidTr="00E05C88">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c>
          <w:tcPr>
            <w:tcW w:w="0" w:type="auto"/>
            <w:hideMark/>
          </w:tcPr>
          <w:p w:rsidR="00E05C88" w:rsidRPr="00E05C88" w:rsidRDefault="00E05C88" w:rsidP="00E05C88">
            <w:pPr>
              <w:spacing w:after="0" w:line="240" w:lineRule="auto"/>
              <w:rPr>
                <w:rFonts w:ascii="Times New Roman" w:eastAsia="Times New Roman" w:hAnsi="Times New Roman" w:cs="Times New Roman"/>
                <w:sz w:val="18"/>
                <w:szCs w:val="18"/>
                <w:lang w:eastAsia="ru-RU"/>
              </w:rPr>
            </w:pPr>
            <w:r w:rsidRPr="00E05C88">
              <w:rPr>
                <w:rFonts w:ascii="Times New Roman" w:eastAsia="Times New Roman" w:hAnsi="Times New Roman" w:cs="Times New Roman"/>
                <w:sz w:val="18"/>
                <w:szCs w:val="18"/>
                <w:lang w:eastAsia="ru-RU"/>
              </w:rPr>
              <w:t> </w:t>
            </w:r>
          </w:p>
        </w:tc>
      </w:tr>
    </w:tbl>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12. Выводы о надежности охраны торгового объекта (территории) 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рекомендации по укреплению его антитеррористической защищенности: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а) 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(выводы о надежности охраны и способности противостоять попыткам</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совершения террористических актов и иных противоправных действий)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б) 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(первоочередные, неотложные мероприятия, направленные</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на обеспечение антитеррористической защищенности, устранение</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выявленных недостатков)</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в) 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(требуемое финансирование обеспечения мероприятий</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по антитеррористической защищенности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13. Дополнительная информация</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___________________________________________________________________________</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(дополнительная информация с учетом особенностей торгового</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Приложения: 1. Акт обследования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2. План-схема торгового объекта (территории) с привязкой </w:t>
      </w:r>
      <w:proofErr w:type="gramStart"/>
      <w:r w:rsidRPr="00E05C88">
        <w:rPr>
          <w:rFonts w:ascii="Times New Roman" w:eastAsia="Times New Roman" w:hAnsi="Times New Roman" w:cs="Times New Roman"/>
          <w:sz w:val="24"/>
          <w:szCs w:val="24"/>
          <w:lang w:eastAsia="ru-RU"/>
        </w:rPr>
        <w:t>к</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местности и с указанием расположения объектов,</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находящихся</w:t>
      </w:r>
      <w:proofErr w:type="gramEnd"/>
      <w:r w:rsidRPr="00E05C88">
        <w:rPr>
          <w:rFonts w:ascii="Times New Roman" w:eastAsia="Times New Roman" w:hAnsi="Times New Roman" w:cs="Times New Roman"/>
          <w:sz w:val="24"/>
          <w:szCs w:val="24"/>
          <w:lang w:eastAsia="ru-RU"/>
        </w:rPr>
        <w:t xml:space="preserve"> на территории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 xml:space="preserve">и в непосредственной близости к нему, а также </w:t>
      </w:r>
      <w:proofErr w:type="gramStart"/>
      <w:r w:rsidRPr="00E05C88">
        <w:rPr>
          <w:rFonts w:ascii="Times New Roman" w:eastAsia="Times New Roman" w:hAnsi="Times New Roman" w:cs="Times New Roman"/>
          <w:sz w:val="24"/>
          <w:szCs w:val="24"/>
          <w:lang w:eastAsia="ru-RU"/>
        </w:rPr>
        <w:t>мусорных</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контейнеров.</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3. Схемы коммуникаций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(водоснабжения, электроснабжения, газоснабжения и др.).</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4. Инструкция по эвакуации людей.</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5. Лист учета корректировок.</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(должностное лицо, осуществляющее непосредственное руководство</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деятельностью работников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 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(подпись) (ф.и.о.)</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Составлен "__" _______________ 20__ г.</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Актуализирован "__" ___________ 20__ г.</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Причина актуализации 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___________________________________________________________________________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5C88">
        <w:rPr>
          <w:rFonts w:ascii="Times New Roman" w:eastAsia="Times New Roman" w:hAnsi="Times New Roman" w:cs="Times New Roman"/>
          <w:sz w:val="24"/>
          <w:szCs w:val="24"/>
          <w:lang w:eastAsia="ru-RU"/>
        </w:rPr>
        <w:t>(должностное лицо, осуществляющее непосредственное руководство</w:t>
      </w:r>
      <w:proofErr w:type="gramEnd"/>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деятельностью работников торгового объекта (территории)</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______________________ ___________________________________________________</w:t>
      </w:r>
    </w:p>
    <w:p w:rsidR="00E05C88" w:rsidRPr="00E05C88" w:rsidRDefault="00E05C88" w:rsidP="00E05C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5C88">
        <w:rPr>
          <w:rFonts w:ascii="Times New Roman" w:eastAsia="Times New Roman" w:hAnsi="Times New Roman" w:cs="Times New Roman"/>
          <w:sz w:val="24"/>
          <w:szCs w:val="24"/>
          <w:lang w:eastAsia="ru-RU"/>
        </w:rPr>
        <w:t>(подпись) (ф.и.о.)</w:t>
      </w:r>
    </w:p>
    <w:sectPr w:rsidR="00E05C88" w:rsidRPr="00E05C88" w:rsidSect="00E15C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18D"/>
    <w:multiLevelType w:val="multilevel"/>
    <w:tmpl w:val="75A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C23465"/>
    <w:multiLevelType w:val="multilevel"/>
    <w:tmpl w:val="355E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C052BD"/>
    <w:multiLevelType w:val="multilevel"/>
    <w:tmpl w:val="E926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E05C88"/>
    <w:rsid w:val="00E05C88"/>
    <w:rsid w:val="00E15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C47"/>
  </w:style>
  <w:style w:type="paragraph" w:styleId="1">
    <w:name w:val="heading 1"/>
    <w:basedOn w:val="a"/>
    <w:link w:val="10"/>
    <w:uiPriority w:val="9"/>
    <w:qFormat/>
    <w:rsid w:val="00E05C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05C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5C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05C8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05C88"/>
    <w:rPr>
      <w:color w:val="0000FF"/>
      <w:u w:val="single"/>
    </w:rPr>
  </w:style>
  <w:style w:type="paragraph" w:customStyle="1" w:styleId="consplustitle">
    <w:name w:val="consplustitle"/>
    <w:basedOn w:val="a"/>
    <w:rsid w:val="00E05C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5C88"/>
    <w:rPr>
      <w:b/>
      <w:bCs/>
    </w:rPr>
  </w:style>
  <w:style w:type="paragraph" w:customStyle="1" w:styleId="consplusnormal">
    <w:name w:val="consplusnormal"/>
    <w:basedOn w:val="a"/>
    <w:rsid w:val="00E05C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05C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out">
    <w:name w:val="about"/>
    <w:basedOn w:val="a0"/>
    <w:rsid w:val="00E05C88"/>
  </w:style>
  <w:style w:type="paragraph" w:styleId="a5">
    <w:name w:val="Normal (Web)"/>
    <w:basedOn w:val="a"/>
    <w:uiPriority w:val="99"/>
    <w:semiHidden/>
    <w:unhideWhenUsed/>
    <w:rsid w:val="00E05C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05C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5C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9273157">
      <w:bodyDiv w:val="1"/>
      <w:marLeft w:val="0"/>
      <w:marRight w:val="0"/>
      <w:marTop w:val="0"/>
      <w:marBottom w:val="0"/>
      <w:divBdr>
        <w:top w:val="none" w:sz="0" w:space="0" w:color="auto"/>
        <w:left w:val="none" w:sz="0" w:space="0" w:color="auto"/>
        <w:bottom w:val="none" w:sz="0" w:space="0" w:color="auto"/>
        <w:right w:val="none" w:sz="0" w:space="0" w:color="auto"/>
      </w:divBdr>
      <w:divsChild>
        <w:div w:id="145437022">
          <w:marLeft w:val="0"/>
          <w:marRight w:val="0"/>
          <w:marTop w:val="0"/>
          <w:marBottom w:val="0"/>
          <w:divBdr>
            <w:top w:val="none" w:sz="0" w:space="0" w:color="auto"/>
            <w:left w:val="none" w:sz="0" w:space="0" w:color="auto"/>
            <w:bottom w:val="none" w:sz="0" w:space="0" w:color="auto"/>
            <w:right w:val="none" w:sz="0" w:space="0" w:color="auto"/>
          </w:divBdr>
          <w:divsChild>
            <w:div w:id="667947583">
              <w:marLeft w:val="-251"/>
              <w:marRight w:val="-251"/>
              <w:marTop w:val="0"/>
              <w:marBottom w:val="0"/>
              <w:divBdr>
                <w:top w:val="none" w:sz="0" w:space="0" w:color="auto"/>
                <w:left w:val="none" w:sz="0" w:space="0" w:color="auto"/>
                <w:bottom w:val="none" w:sz="0" w:space="0" w:color="auto"/>
                <w:right w:val="none" w:sz="0" w:space="0" w:color="auto"/>
              </w:divBdr>
              <w:divsChild>
                <w:div w:id="210311604">
                  <w:marLeft w:val="0"/>
                  <w:marRight w:val="0"/>
                  <w:marTop w:val="0"/>
                  <w:marBottom w:val="0"/>
                  <w:divBdr>
                    <w:top w:val="none" w:sz="0" w:space="0" w:color="auto"/>
                    <w:left w:val="none" w:sz="0" w:space="0" w:color="auto"/>
                    <w:bottom w:val="none" w:sz="0" w:space="0" w:color="auto"/>
                    <w:right w:val="none" w:sz="0" w:space="0" w:color="auto"/>
                  </w:divBdr>
                  <w:divsChild>
                    <w:div w:id="511454295">
                      <w:marLeft w:val="-251"/>
                      <w:marRight w:val="-251"/>
                      <w:marTop w:val="0"/>
                      <w:marBottom w:val="0"/>
                      <w:divBdr>
                        <w:top w:val="none" w:sz="0" w:space="0" w:color="auto"/>
                        <w:left w:val="none" w:sz="0" w:space="0" w:color="auto"/>
                        <w:bottom w:val="none" w:sz="0" w:space="0" w:color="auto"/>
                        <w:right w:val="none" w:sz="0" w:space="0" w:color="auto"/>
                      </w:divBdr>
                      <w:divsChild>
                        <w:div w:id="712000674">
                          <w:marLeft w:val="0"/>
                          <w:marRight w:val="0"/>
                          <w:marTop w:val="0"/>
                          <w:marBottom w:val="0"/>
                          <w:divBdr>
                            <w:top w:val="none" w:sz="0" w:space="0" w:color="auto"/>
                            <w:left w:val="none" w:sz="0" w:space="0" w:color="auto"/>
                            <w:bottom w:val="none" w:sz="0" w:space="0" w:color="auto"/>
                            <w:right w:val="none" w:sz="0" w:space="0" w:color="auto"/>
                          </w:divBdr>
                          <w:divsChild>
                            <w:div w:id="1839416943">
                              <w:marLeft w:val="0"/>
                              <w:marRight w:val="0"/>
                              <w:marTop w:val="0"/>
                              <w:marBottom w:val="0"/>
                              <w:divBdr>
                                <w:top w:val="none" w:sz="0" w:space="0" w:color="auto"/>
                                <w:left w:val="none" w:sz="0" w:space="0" w:color="auto"/>
                                <w:bottom w:val="none" w:sz="0" w:space="0" w:color="auto"/>
                                <w:right w:val="none" w:sz="0" w:space="0" w:color="auto"/>
                              </w:divBdr>
                            </w:div>
                            <w:div w:id="644698141">
                              <w:marLeft w:val="0"/>
                              <w:marRight w:val="0"/>
                              <w:marTop w:val="0"/>
                              <w:marBottom w:val="0"/>
                              <w:divBdr>
                                <w:top w:val="none" w:sz="0" w:space="0" w:color="auto"/>
                                <w:left w:val="none" w:sz="0" w:space="0" w:color="auto"/>
                                <w:bottom w:val="none" w:sz="0" w:space="0" w:color="auto"/>
                                <w:right w:val="none" w:sz="0" w:space="0" w:color="auto"/>
                              </w:divBdr>
                            </w:div>
                            <w:div w:id="1990792476">
                              <w:marLeft w:val="0"/>
                              <w:marRight w:val="0"/>
                              <w:marTop w:val="0"/>
                              <w:marBottom w:val="0"/>
                              <w:divBdr>
                                <w:top w:val="none" w:sz="0" w:space="0" w:color="auto"/>
                                <w:left w:val="none" w:sz="0" w:space="0" w:color="auto"/>
                                <w:bottom w:val="none" w:sz="0" w:space="0" w:color="auto"/>
                                <w:right w:val="none" w:sz="0" w:space="0" w:color="auto"/>
                              </w:divBdr>
                            </w:div>
                            <w:div w:id="1470899286">
                              <w:marLeft w:val="0"/>
                              <w:marRight w:val="0"/>
                              <w:marTop w:val="0"/>
                              <w:marBottom w:val="0"/>
                              <w:divBdr>
                                <w:top w:val="none" w:sz="0" w:space="0" w:color="auto"/>
                                <w:left w:val="none" w:sz="0" w:space="0" w:color="auto"/>
                                <w:bottom w:val="none" w:sz="0" w:space="0" w:color="auto"/>
                                <w:right w:val="none" w:sz="0" w:space="0" w:color="auto"/>
                              </w:divBdr>
                            </w:div>
                            <w:div w:id="2128158046">
                              <w:marLeft w:val="0"/>
                              <w:marRight w:val="0"/>
                              <w:marTop w:val="0"/>
                              <w:marBottom w:val="0"/>
                              <w:divBdr>
                                <w:top w:val="none" w:sz="0" w:space="0" w:color="auto"/>
                                <w:left w:val="none" w:sz="0" w:space="0" w:color="auto"/>
                                <w:bottom w:val="none" w:sz="0" w:space="0" w:color="auto"/>
                                <w:right w:val="none" w:sz="0" w:space="0" w:color="auto"/>
                              </w:divBdr>
                            </w:div>
                            <w:div w:id="571813688">
                              <w:marLeft w:val="0"/>
                              <w:marRight w:val="0"/>
                              <w:marTop w:val="0"/>
                              <w:marBottom w:val="0"/>
                              <w:divBdr>
                                <w:top w:val="none" w:sz="0" w:space="0" w:color="auto"/>
                                <w:left w:val="none" w:sz="0" w:space="0" w:color="auto"/>
                                <w:bottom w:val="none" w:sz="0" w:space="0" w:color="auto"/>
                                <w:right w:val="none" w:sz="0" w:space="0" w:color="auto"/>
                              </w:divBdr>
                            </w:div>
                            <w:div w:id="298195370">
                              <w:marLeft w:val="0"/>
                              <w:marRight w:val="0"/>
                              <w:marTop w:val="0"/>
                              <w:marBottom w:val="0"/>
                              <w:divBdr>
                                <w:top w:val="none" w:sz="0" w:space="0" w:color="auto"/>
                                <w:left w:val="none" w:sz="0" w:space="0" w:color="auto"/>
                                <w:bottom w:val="none" w:sz="0" w:space="0" w:color="auto"/>
                                <w:right w:val="none" w:sz="0" w:space="0" w:color="auto"/>
                              </w:divBdr>
                            </w:div>
                            <w:div w:id="766197709">
                              <w:marLeft w:val="0"/>
                              <w:marRight w:val="0"/>
                              <w:marTop w:val="0"/>
                              <w:marBottom w:val="0"/>
                              <w:divBdr>
                                <w:top w:val="none" w:sz="0" w:space="0" w:color="auto"/>
                                <w:left w:val="none" w:sz="0" w:space="0" w:color="auto"/>
                                <w:bottom w:val="none" w:sz="0" w:space="0" w:color="auto"/>
                                <w:right w:val="none" w:sz="0" w:space="0" w:color="auto"/>
                              </w:divBdr>
                            </w:div>
                            <w:div w:id="828836443">
                              <w:marLeft w:val="0"/>
                              <w:marRight w:val="0"/>
                              <w:marTop w:val="0"/>
                              <w:marBottom w:val="0"/>
                              <w:divBdr>
                                <w:top w:val="none" w:sz="0" w:space="0" w:color="auto"/>
                                <w:left w:val="none" w:sz="0" w:space="0" w:color="auto"/>
                                <w:bottom w:val="none" w:sz="0" w:space="0" w:color="auto"/>
                                <w:right w:val="none" w:sz="0" w:space="0" w:color="auto"/>
                              </w:divBdr>
                            </w:div>
                            <w:div w:id="1196234957">
                              <w:marLeft w:val="0"/>
                              <w:marRight w:val="0"/>
                              <w:marTop w:val="0"/>
                              <w:marBottom w:val="0"/>
                              <w:divBdr>
                                <w:top w:val="none" w:sz="0" w:space="0" w:color="auto"/>
                                <w:left w:val="none" w:sz="0" w:space="0" w:color="auto"/>
                                <w:bottom w:val="none" w:sz="0" w:space="0" w:color="auto"/>
                                <w:right w:val="none" w:sz="0" w:space="0" w:color="auto"/>
                              </w:divBdr>
                            </w:div>
                            <w:div w:id="2066948280">
                              <w:marLeft w:val="0"/>
                              <w:marRight w:val="0"/>
                              <w:marTop w:val="0"/>
                              <w:marBottom w:val="0"/>
                              <w:divBdr>
                                <w:top w:val="none" w:sz="0" w:space="0" w:color="auto"/>
                                <w:left w:val="none" w:sz="0" w:space="0" w:color="auto"/>
                                <w:bottom w:val="none" w:sz="0" w:space="0" w:color="auto"/>
                                <w:right w:val="none" w:sz="0" w:space="0" w:color="auto"/>
                              </w:divBdr>
                            </w:div>
                            <w:div w:id="1333486758">
                              <w:marLeft w:val="0"/>
                              <w:marRight w:val="0"/>
                              <w:marTop w:val="0"/>
                              <w:marBottom w:val="0"/>
                              <w:divBdr>
                                <w:top w:val="none" w:sz="0" w:space="0" w:color="auto"/>
                                <w:left w:val="none" w:sz="0" w:space="0" w:color="auto"/>
                                <w:bottom w:val="none" w:sz="0" w:space="0" w:color="auto"/>
                                <w:right w:val="none" w:sz="0" w:space="0" w:color="auto"/>
                              </w:divBdr>
                            </w:div>
                            <w:div w:id="1693609543">
                              <w:marLeft w:val="0"/>
                              <w:marRight w:val="0"/>
                              <w:marTop w:val="0"/>
                              <w:marBottom w:val="0"/>
                              <w:divBdr>
                                <w:top w:val="none" w:sz="0" w:space="0" w:color="auto"/>
                                <w:left w:val="none" w:sz="0" w:space="0" w:color="auto"/>
                                <w:bottom w:val="none" w:sz="0" w:space="0" w:color="auto"/>
                                <w:right w:val="none" w:sz="0" w:space="0" w:color="auto"/>
                              </w:divBdr>
                            </w:div>
                            <w:div w:id="1284383097">
                              <w:marLeft w:val="0"/>
                              <w:marRight w:val="0"/>
                              <w:marTop w:val="335"/>
                              <w:marBottom w:val="0"/>
                              <w:divBdr>
                                <w:top w:val="none" w:sz="0" w:space="0" w:color="auto"/>
                                <w:left w:val="none" w:sz="0" w:space="0" w:color="auto"/>
                                <w:bottom w:val="none" w:sz="0" w:space="0" w:color="auto"/>
                                <w:right w:val="none" w:sz="0" w:space="0" w:color="auto"/>
                              </w:divBdr>
                            </w:div>
                            <w:div w:id="1443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96489">
                  <w:marLeft w:val="0"/>
                  <w:marRight w:val="0"/>
                  <w:marTop w:val="0"/>
                  <w:marBottom w:val="251"/>
                  <w:divBdr>
                    <w:top w:val="none" w:sz="0" w:space="0" w:color="auto"/>
                    <w:left w:val="none" w:sz="0" w:space="0" w:color="auto"/>
                    <w:bottom w:val="none" w:sz="0" w:space="0" w:color="auto"/>
                    <w:right w:val="none" w:sz="0" w:space="0" w:color="auto"/>
                  </w:divBdr>
                  <w:divsChild>
                    <w:div w:id="457337069">
                      <w:marLeft w:val="0"/>
                      <w:marRight w:val="0"/>
                      <w:marTop w:val="0"/>
                      <w:marBottom w:val="0"/>
                      <w:divBdr>
                        <w:top w:val="none" w:sz="0" w:space="0" w:color="auto"/>
                        <w:left w:val="none" w:sz="0" w:space="0" w:color="auto"/>
                        <w:bottom w:val="none" w:sz="0" w:space="0" w:color="auto"/>
                        <w:right w:val="none" w:sz="0" w:space="0" w:color="auto"/>
                      </w:divBdr>
                    </w:div>
                  </w:divsChild>
                </w:div>
                <w:div w:id="798109300">
                  <w:marLeft w:val="-251"/>
                  <w:marRight w:val="-251"/>
                  <w:marTop w:val="0"/>
                  <w:marBottom w:val="0"/>
                  <w:divBdr>
                    <w:top w:val="none" w:sz="0" w:space="0" w:color="auto"/>
                    <w:left w:val="none" w:sz="0" w:space="0" w:color="auto"/>
                    <w:bottom w:val="none" w:sz="0" w:space="0" w:color="auto"/>
                    <w:right w:val="none" w:sz="0" w:space="0" w:color="auto"/>
                  </w:divBdr>
                  <w:divsChild>
                    <w:div w:id="859078356">
                      <w:marLeft w:val="544"/>
                      <w:marRight w:val="0"/>
                      <w:marTop w:val="0"/>
                      <w:marBottom w:val="0"/>
                      <w:divBdr>
                        <w:top w:val="none" w:sz="0" w:space="0" w:color="auto"/>
                        <w:left w:val="none" w:sz="0" w:space="0" w:color="auto"/>
                        <w:bottom w:val="none" w:sz="0" w:space="0" w:color="auto"/>
                        <w:right w:val="none" w:sz="0" w:space="0" w:color="auto"/>
                      </w:divBdr>
                    </w:div>
                  </w:divsChild>
                </w:div>
                <w:div w:id="1943805795">
                  <w:marLeft w:val="-251"/>
                  <w:marRight w:val="-251"/>
                  <w:marTop w:val="0"/>
                  <w:marBottom w:val="0"/>
                  <w:divBdr>
                    <w:top w:val="none" w:sz="0" w:space="0" w:color="auto"/>
                    <w:left w:val="none" w:sz="0" w:space="0" w:color="auto"/>
                    <w:bottom w:val="none" w:sz="0" w:space="0" w:color="auto"/>
                    <w:right w:val="none" w:sz="0" w:space="0" w:color="auto"/>
                  </w:divBdr>
                  <w:divsChild>
                    <w:div w:id="19546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09366">
          <w:marLeft w:val="0"/>
          <w:marRight w:val="0"/>
          <w:marTop w:val="0"/>
          <w:marBottom w:val="0"/>
          <w:divBdr>
            <w:top w:val="none" w:sz="0" w:space="0" w:color="auto"/>
            <w:left w:val="none" w:sz="0" w:space="0" w:color="auto"/>
            <w:bottom w:val="none" w:sz="0" w:space="0" w:color="auto"/>
            <w:right w:val="none" w:sz="0" w:space="0" w:color="auto"/>
          </w:divBdr>
          <w:divsChild>
            <w:div w:id="1000934692">
              <w:marLeft w:val="-251"/>
              <w:marRight w:val="-251"/>
              <w:marTop w:val="0"/>
              <w:marBottom w:val="0"/>
              <w:divBdr>
                <w:top w:val="none" w:sz="0" w:space="0" w:color="auto"/>
                <w:left w:val="none" w:sz="0" w:space="0" w:color="auto"/>
                <w:bottom w:val="none" w:sz="0" w:space="0" w:color="auto"/>
                <w:right w:val="none" w:sz="0" w:space="0" w:color="auto"/>
              </w:divBdr>
              <w:divsChild>
                <w:div w:id="1750614325">
                  <w:marLeft w:val="4898"/>
                  <w:marRight w:val="0"/>
                  <w:marTop w:val="0"/>
                  <w:marBottom w:val="0"/>
                  <w:divBdr>
                    <w:top w:val="single" w:sz="6" w:space="0" w:color="E6E6E6"/>
                    <w:left w:val="none" w:sz="0" w:space="0" w:color="auto"/>
                    <w:bottom w:val="single" w:sz="6" w:space="0" w:color="E6E6E6"/>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6700</Words>
  <Characters>38193</Characters>
  <Application>Microsoft Office Word</Application>
  <DocSecurity>0</DocSecurity>
  <Lines>318</Lines>
  <Paragraphs>89</Paragraphs>
  <ScaleCrop>false</ScaleCrop>
  <Company>SPecialiST RePack</Company>
  <LinksUpToDate>false</LinksUpToDate>
  <CharactersWithSpaces>44804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2020-06-29T07:24:00Z</dcterms:created>
  <dcterms:modified xsi:type="dcterms:W3CDTF">2020-06-29T07:24:00Z</dcterms:modified>
</cp:coreProperties>
</file>